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620FB" w14:textId="77777777" w:rsidR="00631CB5" w:rsidRDefault="00631CB5" w:rsidP="00BD76A5">
      <w:pPr>
        <w:spacing w:line="276" w:lineRule="auto"/>
        <w:jc w:val="both"/>
        <w:rPr>
          <w:b/>
          <w:sz w:val="22"/>
          <w:szCs w:val="22"/>
        </w:rPr>
      </w:pPr>
    </w:p>
    <w:p w14:paraId="5C6C17FF" w14:textId="77777777" w:rsidR="00241168" w:rsidRPr="00BD76A5" w:rsidRDefault="00575D91" w:rsidP="00BD76A5">
      <w:pPr>
        <w:spacing w:line="276" w:lineRule="auto"/>
        <w:jc w:val="both"/>
        <w:rPr>
          <w:b/>
          <w:sz w:val="22"/>
          <w:szCs w:val="22"/>
        </w:rPr>
      </w:pPr>
      <w:r w:rsidRPr="00BD76A5">
        <w:rPr>
          <w:b/>
          <w:sz w:val="22"/>
          <w:szCs w:val="22"/>
        </w:rPr>
        <w:t xml:space="preserve">Część III - </w:t>
      </w:r>
      <w:r w:rsidR="00241168" w:rsidRPr="00BD76A5">
        <w:rPr>
          <w:b/>
          <w:sz w:val="22"/>
          <w:szCs w:val="22"/>
        </w:rPr>
        <w:t xml:space="preserve">Opis przedmiotu zamówienia </w:t>
      </w:r>
    </w:p>
    <w:p w14:paraId="39E1712C" w14:textId="77777777" w:rsidR="00740415" w:rsidRPr="00BD76A5" w:rsidRDefault="00740415" w:rsidP="00BD76A5">
      <w:pPr>
        <w:spacing w:line="276" w:lineRule="auto"/>
        <w:jc w:val="both"/>
        <w:rPr>
          <w:sz w:val="22"/>
          <w:szCs w:val="22"/>
        </w:rPr>
      </w:pPr>
    </w:p>
    <w:p w14:paraId="18BF6F2B" w14:textId="1BAB8804" w:rsidR="003A1405" w:rsidRPr="00D012D8" w:rsidRDefault="00486B29" w:rsidP="00BD76A5">
      <w:pPr>
        <w:spacing w:line="276" w:lineRule="auto"/>
        <w:jc w:val="both"/>
        <w:rPr>
          <w:color w:val="FF0000"/>
          <w:sz w:val="22"/>
          <w:szCs w:val="22"/>
        </w:rPr>
      </w:pPr>
      <w:bookmarkStart w:id="0" w:name="_Hlk65744312"/>
      <w:r w:rsidRPr="00BD76A5">
        <w:rPr>
          <w:sz w:val="22"/>
          <w:szCs w:val="22"/>
        </w:rPr>
        <w:t xml:space="preserve">Przedmiotem niniejszego postępowania jest wykonanie </w:t>
      </w:r>
      <w:r w:rsidR="00D012D8">
        <w:rPr>
          <w:sz w:val="22"/>
          <w:szCs w:val="22"/>
        </w:rPr>
        <w:t xml:space="preserve">pełno-branżowej </w:t>
      </w:r>
      <w:r w:rsidRPr="00BD76A5">
        <w:rPr>
          <w:sz w:val="22"/>
          <w:szCs w:val="22"/>
        </w:rPr>
        <w:t>dokumentacji projektowej - Projektu budowlanego i wykonawczego wraz z opracowaniem kos</w:t>
      </w:r>
      <w:r w:rsidR="0059177B">
        <w:rPr>
          <w:sz w:val="22"/>
          <w:szCs w:val="22"/>
        </w:rPr>
        <w:t>ztorysowym w zakresie</w:t>
      </w:r>
      <w:r w:rsidR="00BC5BBE">
        <w:rPr>
          <w:sz w:val="22"/>
          <w:szCs w:val="22"/>
        </w:rPr>
        <w:t xml:space="preserve"> kompleksowej</w:t>
      </w:r>
      <w:r w:rsidR="0059177B">
        <w:rPr>
          <w:sz w:val="22"/>
          <w:szCs w:val="22"/>
        </w:rPr>
        <w:t xml:space="preserve"> modernizacji</w:t>
      </w:r>
      <w:r w:rsidRPr="00BD76A5">
        <w:rPr>
          <w:sz w:val="22"/>
          <w:szCs w:val="22"/>
        </w:rPr>
        <w:t xml:space="preserve"> istniejących pomieszczeń</w:t>
      </w:r>
      <w:r w:rsidR="0059177B">
        <w:rPr>
          <w:sz w:val="22"/>
          <w:szCs w:val="22"/>
        </w:rPr>
        <w:t xml:space="preserve"> oddziału ginekologiczno-położniczego </w:t>
      </w:r>
      <w:bookmarkEnd w:id="0"/>
      <w:r w:rsidR="003D6F4F">
        <w:rPr>
          <w:sz w:val="22"/>
          <w:szCs w:val="22"/>
        </w:rPr>
        <w:t xml:space="preserve">i neonatologicznego </w:t>
      </w:r>
      <w:r w:rsidR="0059177B">
        <w:rPr>
          <w:sz w:val="22"/>
          <w:szCs w:val="22"/>
        </w:rPr>
        <w:t>Szpitala</w:t>
      </w:r>
      <w:r w:rsidR="00F552AC">
        <w:rPr>
          <w:sz w:val="22"/>
          <w:szCs w:val="22"/>
        </w:rPr>
        <w:t xml:space="preserve"> Miejskiego w Miastku</w:t>
      </w:r>
      <w:r w:rsidR="007434D2">
        <w:rPr>
          <w:sz w:val="22"/>
          <w:szCs w:val="22"/>
        </w:rPr>
        <w:t>.</w:t>
      </w:r>
      <w:r w:rsidR="00B112DC">
        <w:rPr>
          <w:sz w:val="22"/>
          <w:szCs w:val="22"/>
        </w:rPr>
        <w:t xml:space="preserve"> </w:t>
      </w:r>
      <w:r w:rsidR="00F552AC">
        <w:rPr>
          <w:sz w:val="22"/>
          <w:szCs w:val="22"/>
        </w:rPr>
        <w:t>Z</w:t>
      </w:r>
      <w:r w:rsidR="00D60E8E" w:rsidRPr="00BD76A5">
        <w:rPr>
          <w:rFonts w:eastAsia="Calibri"/>
          <w:sz w:val="22"/>
          <w:szCs w:val="22"/>
          <w:lang w:eastAsia="en-US"/>
        </w:rPr>
        <w:t>apewnieniem niezbędnej komunikacji w ramach istniejącej infrastruktury</w:t>
      </w:r>
      <w:r w:rsidR="00D60E8E" w:rsidRPr="00BD76A5">
        <w:rPr>
          <w:sz w:val="22"/>
          <w:szCs w:val="22"/>
        </w:rPr>
        <w:t xml:space="preserve"> </w:t>
      </w:r>
      <w:r w:rsidR="00851F5E" w:rsidRPr="00BD76A5">
        <w:rPr>
          <w:sz w:val="22"/>
          <w:szCs w:val="22"/>
        </w:rPr>
        <w:t>Szpitala Miejskiego w Miastku przy ul. Wybickiego 30</w:t>
      </w:r>
      <w:r w:rsidR="006A3596" w:rsidRPr="00BD76A5">
        <w:rPr>
          <w:sz w:val="22"/>
          <w:szCs w:val="22"/>
        </w:rPr>
        <w:t xml:space="preserve"> </w:t>
      </w:r>
      <w:r w:rsidR="00C9508F">
        <w:rPr>
          <w:sz w:val="22"/>
          <w:szCs w:val="22"/>
        </w:rPr>
        <w:t xml:space="preserve">wraz z aranżacją wnętrz </w:t>
      </w:r>
      <w:r w:rsidR="00D60E8E">
        <w:rPr>
          <w:sz w:val="22"/>
          <w:szCs w:val="22"/>
        </w:rPr>
        <w:t>oraz</w:t>
      </w:r>
      <w:r w:rsidR="006A3596" w:rsidRPr="00BD76A5">
        <w:rPr>
          <w:sz w:val="22"/>
          <w:szCs w:val="22"/>
        </w:rPr>
        <w:t xml:space="preserve"> </w:t>
      </w:r>
      <w:r w:rsidR="009141A3" w:rsidRPr="00BD76A5">
        <w:rPr>
          <w:sz w:val="22"/>
          <w:szCs w:val="22"/>
        </w:rPr>
        <w:t>uzyskaniem pozwolenia na budowę</w:t>
      </w:r>
      <w:r w:rsidR="006A3596" w:rsidRPr="00BD76A5">
        <w:rPr>
          <w:sz w:val="22"/>
          <w:szCs w:val="22"/>
        </w:rPr>
        <w:t xml:space="preserve"> oraz sprawowanie</w:t>
      </w:r>
      <w:r w:rsidR="004C4981" w:rsidRPr="00BD76A5">
        <w:rPr>
          <w:sz w:val="22"/>
          <w:szCs w:val="22"/>
        </w:rPr>
        <w:t>m</w:t>
      </w:r>
      <w:r w:rsidR="006A3596" w:rsidRPr="00BD76A5">
        <w:rPr>
          <w:sz w:val="22"/>
          <w:szCs w:val="22"/>
        </w:rPr>
        <w:t xml:space="preserve"> nadzoru autorskiego</w:t>
      </w:r>
      <w:r w:rsidR="00F44472" w:rsidRPr="00BD76A5">
        <w:rPr>
          <w:sz w:val="22"/>
          <w:szCs w:val="22"/>
        </w:rPr>
        <w:t>.</w:t>
      </w:r>
      <w:r w:rsidR="003B423B" w:rsidRPr="00BD76A5">
        <w:rPr>
          <w:sz w:val="22"/>
          <w:szCs w:val="22"/>
        </w:rPr>
        <w:t xml:space="preserve"> </w:t>
      </w:r>
    </w:p>
    <w:p w14:paraId="0318715B" w14:textId="77777777" w:rsidR="00207503" w:rsidRPr="00BD76A5" w:rsidRDefault="00B95A8F" w:rsidP="00BD76A5">
      <w:pPr>
        <w:spacing w:line="276" w:lineRule="auto"/>
        <w:jc w:val="both"/>
        <w:rPr>
          <w:sz w:val="22"/>
          <w:szCs w:val="22"/>
        </w:rPr>
      </w:pPr>
      <w:r w:rsidRPr="00BD76A5">
        <w:rPr>
          <w:sz w:val="22"/>
          <w:szCs w:val="22"/>
        </w:rPr>
        <w:t>Projekt należy wykonać w oparciu o obowiązujące przepisy budowlane, w zakresie ochrony ppoż</w:t>
      </w:r>
      <w:r w:rsidR="00CF5108" w:rsidRPr="00BD76A5">
        <w:rPr>
          <w:sz w:val="22"/>
          <w:szCs w:val="22"/>
        </w:rPr>
        <w:t>.</w:t>
      </w:r>
      <w:r w:rsidRPr="00BD76A5">
        <w:rPr>
          <w:sz w:val="22"/>
          <w:szCs w:val="22"/>
        </w:rPr>
        <w:t>, sanitarne, bhp oraz Obwieszczenie Ministra Zdrowia, z dnia 21 marca 2019 r., w sprawie ogłoszenia jednolitego tekstu rozporządzenia Ministra Zdrowia w sprawie świadczeń gwarantowanych z zakresu podstawowej opieki zdrowotnej, Rozporządzenie Ministra Zdrowia z dnia 26 marca 2019 r. w sprawie szczegółowych wymagań, jakim powinny odpowiadać pomieszczenia i urządzenia podmiotu wykonującego działalność leczniczą.</w:t>
      </w:r>
      <w:r w:rsidR="00712D63" w:rsidRPr="00BD76A5">
        <w:rPr>
          <w:sz w:val="22"/>
          <w:szCs w:val="22"/>
        </w:rPr>
        <w:t xml:space="preserve"> </w:t>
      </w:r>
    </w:p>
    <w:p w14:paraId="5BC17464" w14:textId="77777777" w:rsidR="00207503" w:rsidRPr="00BD76A5" w:rsidRDefault="00207503" w:rsidP="00BD76A5">
      <w:pPr>
        <w:spacing w:line="276" w:lineRule="auto"/>
        <w:jc w:val="both"/>
        <w:rPr>
          <w:sz w:val="22"/>
          <w:szCs w:val="22"/>
        </w:rPr>
      </w:pPr>
    </w:p>
    <w:p w14:paraId="279B1359" w14:textId="77777777" w:rsidR="00842AF3" w:rsidRPr="00BD76A5" w:rsidRDefault="008F01F1" w:rsidP="00BD76A5">
      <w:pPr>
        <w:spacing w:line="276" w:lineRule="auto"/>
        <w:jc w:val="both"/>
        <w:rPr>
          <w:sz w:val="22"/>
          <w:szCs w:val="22"/>
        </w:rPr>
      </w:pPr>
      <w:bookmarkStart w:id="1" w:name="_Hlk65746433"/>
      <w:r w:rsidRPr="00BD76A5">
        <w:rPr>
          <w:sz w:val="22"/>
          <w:szCs w:val="22"/>
          <w:u w:val="single"/>
        </w:rPr>
        <w:t>Przed przystąpieniem do prac projektowych</w:t>
      </w:r>
      <w:r w:rsidRPr="00BD76A5">
        <w:rPr>
          <w:sz w:val="22"/>
          <w:szCs w:val="22"/>
        </w:rPr>
        <w:t xml:space="preserve"> należy zinwentaryzować aktualne wymiary ob</w:t>
      </w:r>
      <w:r w:rsidR="00712D63" w:rsidRPr="00BD76A5">
        <w:rPr>
          <w:sz w:val="22"/>
          <w:szCs w:val="22"/>
        </w:rPr>
        <w:t>iektu a następnie przedstawić do akceptacji Zamawiającego koncepcję podziału pomieszczeń spełniającą aktualne wymagania formalno-prawne</w:t>
      </w:r>
      <w:bookmarkEnd w:id="1"/>
      <w:r w:rsidR="00712D63" w:rsidRPr="00BD76A5">
        <w:rPr>
          <w:sz w:val="22"/>
          <w:szCs w:val="22"/>
        </w:rPr>
        <w:t xml:space="preserve">. </w:t>
      </w:r>
    </w:p>
    <w:p w14:paraId="034200D9" w14:textId="77777777" w:rsidR="00313F76" w:rsidRPr="00BD76A5" w:rsidRDefault="00313F76" w:rsidP="00BD76A5">
      <w:pPr>
        <w:spacing w:line="276" w:lineRule="auto"/>
        <w:jc w:val="both"/>
        <w:rPr>
          <w:sz w:val="22"/>
          <w:szCs w:val="22"/>
        </w:rPr>
      </w:pPr>
    </w:p>
    <w:p w14:paraId="16272B33" w14:textId="25151013" w:rsidR="00486B29" w:rsidRPr="00486B29" w:rsidRDefault="00486B29" w:rsidP="00BD76A5">
      <w:pPr>
        <w:widowControl/>
        <w:suppressAutoHyphens w:val="0"/>
        <w:autoSpaceDN w:val="0"/>
        <w:adjustRightInd w:val="0"/>
        <w:spacing w:after="128" w:line="276" w:lineRule="auto"/>
        <w:jc w:val="both"/>
        <w:rPr>
          <w:rFonts w:eastAsia="Calibri"/>
          <w:color w:val="000000"/>
          <w:sz w:val="22"/>
          <w:szCs w:val="22"/>
          <w:lang w:eastAsia="en-US"/>
        </w:rPr>
      </w:pPr>
      <w:r w:rsidRPr="00486B29">
        <w:rPr>
          <w:rFonts w:eastAsia="Calibri"/>
          <w:color w:val="000000"/>
          <w:sz w:val="22"/>
          <w:szCs w:val="22"/>
          <w:lang w:eastAsia="en-US"/>
        </w:rPr>
        <w:t>Pomieszczenia objęte opracowaniem zlokalizowane są</w:t>
      </w:r>
      <w:r w:rsidR="0059177B">
        <w:rPr>
          <w:rFonts w:eastAsia="Calibri"/>
          <w:color w:val="000000"/>
          <w:sz w:val="22"/>
          <w:szCs w:val="22"/>
          <w:lang w:eastAsia="en-US"/>
        </w:rPr>
        <w:t xml:space="preserve"> </w:t>
      </w:r>
      <w:r w:rsidR="00A32B0F">
        <w:rPr>
          <w:rFonts w:eastAsia="Calibri"/>
          <w:color w:val="000000"/>
          <w:sz w:val="22"/>
          <w:szCs w:val="22"/>
          <w:lang w:eastAsia="en-US"/>
        </w:rPr>
        <w:t xml:space="preserve">na </w:t>
      </w:r>
      <w:r w:rsidR="0059177B">
        <w:rPr>
          <w:rFonts w:eastAsia="Calibri"/>
          <w:color w:val="000000"/>
          <w:sz w:val="22"/>
          <w:szCs w:val="22"/>
          <w:lang w:eastAsia="en-US"/>
        </w:rPr>
        <w:t>pierwszym piętrze budynku C Szpitala Miejskiego w Miastku przy ul.</w:t>
      </w:r>
      <w:r w:rsidR="00857DAD">
        <w:rPr>
          <w:rFonts w:eastAsia="Calibri"/>
          <w:color w:val="000000"/>
          <w:sz w:val="22"/>
          <w:szCs w:val="22"/>
          <w:lang w:eastAsia="en-US"/>
        </w:rPr>
        <w:t xml:space="preserve"> </w:t>
      </w:r>
      <w:r w:rsidR="0059177B">
        <w:rPr>
          <w:rFonts w:eastAsia="Calibri"/>
          <w:color w:val="000000"/>
          <w:sz w:val="22"/>
          <w:szCs w:val="22"/>
          <w:lang w:eastAsia="en-US"/>
        </w:rPr>
        <w:t>Wybickiego 30.</w:t>
      </w:r>
    </w:p>
    <w:p w14:paraId="77B0F701" w14:textId="77777777" w:rsidR="00BD76A5" w:rsidRPr="00486B29" w:rsidRDefault="00BD76A5" w:rsidP="00BD76A5">
      <w:pPr>
        <w:widowControl/>
        <w:suppressAutoHyphens w:val="0"/>
        <w:autoSpaceDN w:val="0"/>
        <w:adjustRightInd w:val="0"/>
        <w:spacing w:line="276" w:lineRule="auto"/>
        <w:ind w:left="714"/>
        <w:jc w:val="both"/>
        <w:rPr>
          <w:rFonts w:eastAsia="Calibri"/>
          <w:color w:val="000000"/>
          <w:sz w:val="22"/>
          <w:szCs w:val="22"/>
          <w:lang w:eastAsia="en-US"/>
        </w:rPr>
      </w:pPr>
    </w:p>
    <w:p w14:paraId="5B00CA09" w14:textId="6B1EA0F5" w:rsidR="00486B29" w:rsidRPr="00486B29" w:rsidRDefault="00486B29" w:rsidP="00BD76A5">
      <w:pPr>
        <w:widowControl/>
        <w:suppressAutoHyphens w:val="0"/>
        <w:autoSpaceDN w:val="0"/>
        <w:adjustRightInd w:val="0"/>
        <w:spacing w:after="128" w:line="276" w:lineRule="auto"/>
        <w:jc w:val="both"/>
        <w:rPr>
          <w:rFonts w:eastAsia="Calibri"/>
          <w:sz w:val="22"/>
          <w:szCs w:val="22"/>
          <w:lang w:eastAsia="en-US"/>
        </w:rPr>
      </w:pPr>
      <w:r w:rsidRPr="00486B29">
        <w:rPr>
          <w:rFonts w:eastAsia="Calibri"/>
          <w:color w:val="000000"/>
          <w:sz w:val="22"/>
          <w:szCs w:val="22"/>
          <w:lang w:eastAsia="en-US"/>
        </w:rPr>
        <w:t xml:space="preserve"> </w:t>
      </w:r>
      <w:r w:rsidRPr="00486B29">
        <w:rPr>
          <w:rFonts w:eastAsia="Calibri"/>
          <w:sz w:val="22"/>
          <w:szCs w:val="22"/>
          <w:lang w:eastAsia="en-US"/>
        </w:rPr>
        <w:t xml:space="preserve">Przewidywana łączna powierzchnia użytkowa objęta opracowaniem wynosi </w:t>
      </w:r>
      <w:r w:rsidRPr="00A77136">
        <w:rPr>
          <w:rFonts w:eastAsia="Calibri"/>
          <w:sz w:val="22"/>
          <w:szCs w:val="22"/>
          <w:lang w:eastAsia="en-US"/>
        </w:rPr>
        <w:t>ok.1</w:t>
      </w:r>
      <w:r w:rsidR="00BC5BBE" w:rsidRPr="00A77136">
        <w:rPr>
          <w:rFonts w:eastAsia="Calibri"/>
          <w:sz w:val="22"/>
          <w:szCs w:val="22"/>
          <w:lang w:eastAsia="en-US"/>
        </w:rPr>
        <w:t>128</w:t>
      </w:r>
      <w:r w:rsidRPr="00A77136">
        <w:rPr>
          <w:rFonts w:eastAsia="Calibri"/>
          <w:sz w:val="22"/>
          <w:szCs w:val="22"/>
          <w:lang w:eastAsia="en-US"/>
        </w:rPr>
        <w:t>m²</w:t>
      </w:r>
      <w:r w:rsidR="007B252B">
        <w:rPr>
          <w:rFonts w:eastAsia="Calibri"/>
          <w:sz w:val="22"/>
          <w:szCs w:val="22"/>
          <w:lang w:eastAsia="en-US"/>
        </w:rPr>
        <w:t>. (rys. 1)</w:t>
      </w:r>
    </w:p>
    <w:p w14:paraId="4853B208" w14:textId="77777777" w:rsidR="00486B29" w:rsidRPr="00BD76A5" w:rsidRDefault="00486B29" w:rsidP="00BD76A5">
      <w:pPr>
        <w:spacing w:line="276" w:lineRule="auto"/>
        <w:jc w:val="both"/>
        <w:rPr>
          <w:sz w:val="22"/>
          <w:szCs w:val="22"/>
        </w:rPr>
      </w:pPr>
    </w:p>
    <w:p w14:paraId="4DE1B2EC" w14:textId="77777777" w:rsidR="0051206C" w:rsidRPr="00BD76A5" w:rsidRDefault="004433A0" w:rsidP="00BD76A5">
      <w:pPr>
        <w:widowControl/>
        <w:numPr>
          <w:ilvl w:val="0"/>
          <w:numId w:val="9"/>
        </w:numPr>
        <w:suppressAutoHyphens w:val="0"/>
        <w:autoSpaceDE/>
        <w:spacing w:line="276" w:lineRule="auto"/>
        <w:jc w:val="both"/>
        <w:rPr>
          <w:sz w:val="22"/>
          <w:szCs w:val="22"/>
        </w:rPr>
      </w:pPr>
      <w:r w:rsidRPr="00BD76A5">
        <w:rPr>
          <w:b/>
          <w:sz w:val="22"/>
          <w:szCs w:val="22"/>
        </w:rPr>
        <w:t>Zakres</w:t>
      </w:r>
      <w:r w:rsidR="0051206C" w:rsidRPr="00BD76A5">
        <w:rPr>
          <w:b/>
          <w:sz w:val="22"/>
          <w:szCs w:val="22"/>
        </w:rPr>
        <w:t xml:space="preserve"> zamówienia </w:t>
      </w:r>
      <w:r w:rsidRPr="00BD76A5">
        <w:rPr>
          <w:b/>
          <w:sz w:val="22"/>
          <w:szCs w:val="22"/>
        </w:rPr>
        <w:t>do wykonania</w:t>
      </w:r>
      <w:r w:rsidR="00832ADE" w:rsidRPr="00BD76A5">
        <w:rPr>
          <w:b/>
          <w:sz w:val="22"/>
          <w:szCs w:val="22"/>
        </w:rPr>
        <w:t xml:space="preserve"> </w:t>
      </w:r>
      <w:r w:rsidR="00ED304D" w:rsidRPr="00BD76A5">
        <w:rPr>
          <w:b/>
          <w:sz w:val="22"/>
          <w:szCs w:val="22"/>
        </w:rPr>
        <w:t xml:space="preserve"> </w:t>
      </w:r>
    </w:p>
    <w:p w14:paraId="6699F5A7" w14:textId="77777777" w:rsidR="00002FD9" w:rsidRPr="00BD76A5" w:rsidRDefault="00002FD9" w:rsidP="00BD76A5">
      <w:pPr>
        <w:pStyle w:val="Akapitzlist"/>
        <w:numPr>
          <w:ilvl w:val="0"/>
          <w:numId w:val="18"/>
        </w:numPr>
        <w:suppressAutoHyphens w:val="0"/>
        <w:spacing w:line="276" w:lineRule="auto"/>
        <w:contextualSpacing/>
        <w:jc w:val="both"/>
        <w:rPr>
          <w:vanish/>
          <w:sz w:val="22"/>
          <w:szCs w:val="22"/>
        </w:rPr>
      </w:pPr>
    </w:p>
    <w:p w14:paraId="3B71F36A" w14:textId="4261A813" w:rsidR="009907AF" w:rsidRDefault="009907AF" w:rsidP="00BD76A5">
      <w:pPr>
        <w:pStyle w:val="Akapitzlist"/>
        <w:numPr>
          <w:ilvl w:val="1"/>
          <w:numId w:val="28"/>
        </w:numPr>
        <w:suppressAutoHyphens w:val="0"/>
        <w:spacing w:line="276" w:lineRule="auto"/>
        <w:contextualSpacing/>
        <w:jc w:val="both"/>
        <w:rPr>
          <w:sz w:val="22"/>
          <w:szCs w:val="22"/>
        </w:rPr>
      </w:pPr>
      <w:r w:rsidRPr="00BD76A5">
        <w:rPr>
          <w:sz w:val="22"/>
          <w:szCs w:val="22"/>
          <w:u w:val="single"/>
        </w:rPr>
        <w:t>Wykonanie projektu budowlanego</w:t>
      </w:r>
      <w:r w:rsidR="00DD34D0" w:rsidRPr="00BD76A5">
        <w:rPr>
          <w:sz w:val="22"/>
          <w:szCs w:val="22"/>
          <w:u w:val="single"/>
        </w:rPr>
        <w:t xml:space="preserve"> i projektów wykonawczych wielobranżowych</w:t>
      </w:r>
      <w:r w:rsidRPr="00BD76A5">
        <w:rPr>
          <w:b/>
          <w:sz w:val="22"/>
          <w:szCs w:val="22"/>
        </w:rPr>
        <w:t xml:space="preserve"> </w:t>
      </w:r>
      <w:r w:rsidRPr="00BD76A5">
        <w:rPr>
          <w:sz w:val="22"/>
          <w:szCs w:val="22"/>
        </w:rPr>
        <w:t xml:space="preserve">zgodnie z </w:t>
      </w:r>
      <w:r w:rsidRPr="00BD76A5">
        <w:rPr>
          <w:i/>
          <w:sz w:val="22"/>
          <w:szCs w:val="22"/>
        </w:rPr>
        <w:t>Rozporządzeniem M</w:t>
      </w:r>
      <w:r w:rsidRPr="00BD76A5">
        <w:rPr>
          <w:bCs/>
          <w:i/>
          <w:sz w:val="22"/>
          <w:szCs w:val="22"/>
        </w:rPr>
        <w:t xml:space="preserve">inistra Transportu, Budownictwa i Gospodarki Morskiej </w:t>
      </w:r>
      <w:r w:rsidRPr="00BD76A5">
        <w:rPr>
          <w:i/>
          <w:sz w:val="22"/>
          <w:szCs w:val="22"/>
        </w:rPr>
        <w:t xml:space="preserve">z dnia 25 kwietnia 2012 r. </w:t>
      </w:r>
      <w:r w:rsidRPr="00BD76A5">
        <w:rPr>
          <w:bCs/>
          <w:i/>
          <w:sz w:val="22"/>
          <w:szCs w:val="22"/>
        </w:rPr>
        <w:t xml:space="preserve">w sprawie szczegółowego zakresu i formy projektu budowlanego </w:t>
      </w:r>
      <w:r w:rsidRPr="00BD76A5">
        <w:rPr>
          <w:i/>
          <w:sz w:val="22"/>
          <w:szCs w:val="22"/>
        </w:rPr>
        <w:t xml:space="preserve">Dz.U.2012.0.462 wraz z </w:t>
      </w:r>
      <w:proofErr w:type="spellStart"/>
      <w:r w:rsidRPr="00BD76A5">
        <w:rPr>
          <w:i/>
          <w:sz w:val="22"/>
          <w:szCs w:val="22"/>
        </w:rPr>
        <w:t>póź</w:t>
      </w:r>
      <w:proofErr w:type="spellEnd"/>
      <w:r w:rsidRPr="00BD76A5">
        <w:rPr>
          <w:i/>
          <w:sz w:val="22"/>
          <w:szCs w:val="22"/>
        </w:rPr>
        <w:t>. zm</w:t>
      </w:r>
      <w:r w:rsidRPr="00BD76A5">
        <w:rPr>
          <w:sz w:val="22"/>
          <w:szCs w:val="22"/>
        </w:rPr>
        <w:t xml:space="preserve">., </w:t>
      </w:r>
      <w:r w:rsidR="0022182D" w:rsidRPr="00BD76A5">
        <w:rPr>
          <w:sz w:val="22"/>
          <w:szCs w:val="22"/>
        </w:rPr>
        <w:t>zawierającego uzgodnienia i opinie niezbędne do otrzymania pozwolenia na budowę</w:t>
      </w:r>
      <w:r w:rsidR="00D03B2E" w:rsidRPr="00BD76A5">
        <w:rPr>
          <w:sz w:val="22"/>
          <w:szCs w:val="22"/>
        </w:rPr>
        <w:t xml:space="preserve"> </w:t>
      </w:r>
      <w:r w:rsidRPr="00BD76A5">
        <w:rPr>
          <w:sz w:val="22"/>
          <w:szCs w:val="22"/>
        </w:rPr>
        <w:t>– dokumentacja wymaga uzgadniania z Zamawiającym na każdym znaczącym etapie jej tworzenia;</w:t>
      </w:r>
    </w:p>
    <w:p w14:paraId="1D940AFE" w14:textId="77777777" w:rsidR="00724043" w:rsidRPr="00BD76A5" w:rsidRDefault="00DD34D0" w:rsidP="00BD76A5">
      <w:pPr>
        <w:pStyle w:val="Akapitzlist"/>
        <w:suppressAutoHyphens w:val="0"/>
        <w:spacing w:line="276" w:lineRule="auto"/>
        <w:ind w:left="851"/>
        <w:contextualSpacing/>
        <w:jc w:val="both"/>
        <w:rPr>
          <w:sz w:val="22"/>
          <w:szCs w:val="22"/>
        </w:rPr>
      </w:pPr>
      <w:r w:rsidRPr="00BD76A5">
        <w:rPr>
          <w:sz w:val="22"/>
          <w:szCs w:val="22"/>
        </w:rPr>
        <w:t>Ponadto należy:</w:t>
      </w:r>
    </w:p>
    <w:p w14:paraId="537671D0" w14:textId="77777777" w:rsidR="00724043" w:rsidRPr="00BD76A5" w:rsidRDefault="00724043" w:rsidP="00BD76A5">
      <w:pPr>
        <w:pStyle w:val="Akapitzlist"/>
        <w:numPr>
          <w:ilvl w:val="0"/>
          <w:numId w:val="34"/>
        </w:numPr>
        <w:spacing w:line="276" w:lineRule="auto"/>
        <w:contextualSpacing/>
        <w:jc w:val="both"/>
        <w:rPr>
          <w:sz w:val="22"/>
          <w:szCs w:val="22"/>
        </w:rPr>
      </w:pPr>
      <w:r w:rsidRPr="00BD76A5">
        <w:rPr>
          <w:sz w:val="22"/>
          <w:szCs w:val="22"/>
        </w:rPr>
        <w:t>sporządzenie inwentaryzacji dla części projektowanej i ekspertyzy technicznej,</w:t>
      </w:r>
    </w:p>
    <w:p w14:paraId="01F9139B" w14:textId="77777777" w:rsidR="00724043" w:rsidRPr="00BD76A5" w:rsidRDefault="00724043" w:rsidP="00BD76A5">
      <w:pPr>
        <w:pStyle w:val="Akapitzlist"/>
        <w:numPr>
          <w:ilvl w:val="0"/>
          <w:numId w:val="34"/>
        </w:numPr>
        <w:spacing w:line="276" w:lineRule="auto"/>
        <w:contextualSpacing/>
        <w:jc w:val="both"/>
        <w:rPr>
          <w:sz w:val="22"/>
          <w:szCs w:val="22"/>
        </w:rPr>
      </w:pPr>
      <w:r w:rsidRPr="00BD76A5">
        <w:rPr>
          <w:sz w:val="22"/>
          <w:szCs w:val="22"/>
        </w:rPr>
        <w:t xml:space="preserve"> dostosowanie istniejącego obiektu szpitalnego do obowiązujących przepisów, norm, ustaw, rozporządzeń,</w:t>
      </w:r>
    </w:p>
    <w:p w14:paraId="4B71C905" w14:textId="77777777" w:rsidR="00724043" w:rsidRPr="00BD76A5" w:rsidRDefault="00724043" w:rsidP="00BD76A5">
      <w:pPr>
        <w:pStyle w:val="Akapitzlist"/>
        <w:numPr>
          <w:ilvl w:val="0"/>
          <w:numId w:val="34"/>
        </w:numPr>
        <w:spacing w:line="276" w:lineRule="auto"/>
        <w:contextualSpacing/>
        <w:jc w:val="both"/>
        <w:rPr>
          <w:sz w:val="22"/>
          <w:szCs w:val="22"/>
        </w:rPr>
      </w:pPr>
      <w:r w:rsidRPr="00BD76A5">
        <w:rPr>
          <w:sz w:val="22"/>
          <w:szCs w:val="22"/>
        </w:rPr>
        <w:t xml:space="preserve"> opracowanie informacji BIOZ,</w:t>
      </w:r>
    </w:p>
    <w:p w14:paraId="6739A8FF" w14:textId="77777777" w:rsidR="00724043" w:rsidRPr="00BD76A5" w:rsidRDefault="00724043" w:rsidP="00BD76A5">
      <w:pPr>
        <w:pStyle w:val="Akapitzlist"/>
        <w:numPr>
          <w:ilvl w:val="0"/>
          <w:numId w:val="34"/>
        </w:numPr>
        <w:spacing w:line="276" w:lineRule="auto"/>
        <w:contextualSpacing/>
        <w:jc w:val="both"/>
        <w:rPr>
          <w:sz w:val="22"/>
          <w:szCs w:val="22"/>
        </w:rPr>
      </w:pPr>
      <w:r w:rsidRPr="00BD76A5">
        <w:rPr>
          <w:sz w:val="22"/>
          <w:szCs w:val="22"/>
        </w:rPr>
        <w:t xml:space="preserve">projekt zagospodarowania terenu, </w:t>
      </w:r>
    </w:p>
    <w:p w14:paraId="2A1529DC" w14:textId="77777777" w:rsidR="00724043" w:rsidRPr="00BD76A5" w:rsidRDefault="00724043" w:rsidP="00BD76A5">
      <w:pPr>
        <w:pStyle w:val="Akapitzlist"/>
        <w:numPr>
          <w:ilvl w:val="0"/>
          <w:numId w:val="34"/>
        </w:numPr>
        <w:spacing w:line="276" w:lineRule="auto"/>
        <w:contextualSpacing/>
        <w:jc w:val="both"/>
        <w:rPr>
          <w:sz w:val="22"/>
          <w:szCs w:val="22"/>
        </w:rPr>
      </w:pPr>
      <w:r w:rsidRPr="00BD76A5">
        <w:rPr>
          <w:sz w:val="22"/>
          <w:szCs w:val="22"/>
        </w:rPr>
        <w:t xml:space="preserve">sporządzenie kosztorysu ofertowego i inwestorskiego, przedmiar robót, </w:t>
      </w:r>
    </w:p>
    <w:p w14:paraId="08F3B3FE" w14:textId="77777777" w:rsidR="00724043" w:rsidRPr="00BD76A5" w:rsidRDefault="00724043" w:rsidP="00BD76A5">
      <w:pPr>
        <w:pStyle w:val="Akapitzlist"/>
        <w:numPr>
          <w:ilvl w:val="0"/>
          <w:numId w:val="34"/>
        </w:numPr>
        <w:spacing w:line="276" w:lineRule="auto"/>
        <w:contextualSpacing/>
        <w:jc w:val="both"/>
        <w:rPr>
          <w:sz w:val="22"/>
          <w:szCs w:val="22"/>
        </w:rPr>
      </w:pPr>
      <w:r w:rsidRPr="00BD76A5">
        <w:rPr>
          <w:sz w:val="22"/>
          <w:szCs w:val="22"/>
        </w:rPr>
        <w:t>opracowanie specyfikacji technicznych,</w:t>
      </w:r>
    </w:p>
    <w:p w14:paraId="084CCD4D" w14:textId="77777777" w:rsidR="00575D91" w:rsidRPr="00BD76A5" w:rsidRDefault="00724043" w:rsidP="00BD76A5">
      <w:pPr>
        <w:pStyle w:val="Akapitzlist"/>
        <w:numPr>
          <w:ilvl w:val="0"/>
          <w:numId w:val="34"/>
        </w:numPr>
        <w:spacing w:line="276" w:lineRule="auto"/>
        <w:contextualSpacing/>
        <w:jc w:val="both"/>
        <w:rPr>
          <w:sz w:val="22"/>
          <w:szCs w:val="22"/>
        </w:rPr>
      </w:pPr>
      <w:r w:rsidRPr="00BD76A5">
        <w:rPr>
          <w:sz w:val="22"/>
          <w:szCs w:val="22"/>
        </w:rPr>
        <w:t xml:space="preserve"> uzyskanie pozytywnych opinii od rzeczoznawców PPOŻ, Sanitarny</w:t>
      </w:r>
      <w:r w:rsidR="00575D91" w:rsidRPr="00BD76A5">
        <w:rPr>
          <w:sz w:val="22"/>
          <w:szCs w:val="22"/>
        </w:rPr>
        <w:t>.</w:t>
      </w:r>
    </w:p>
    <w:p w14:paraId="056CB507" w14:textId="4E7F6B53" w:rsidR="00724043" w:rsidRPr="00BD76A5" w:rsidRDefault="00724043" w:rsidP="00BD76A5">
      <w:pPr>
        <w:pStyle w:val="Akapitzlist"/>
        <w:numPr>
          <w:ilvl w:val="0"/>
          <w:numId w:val="34"/>
        </w:numPr>
        <w:spacing w:line="276" w:lineRule="auto"/>
        <w:contextualSpacing/>
        <w:jc w:val="both"/>
        <w:rPr>
          <w:sz w:val="22"/>
          <w:szCs w:val="22"/>
        </w:rPr>
      </w:pPr>
      <w:r w:rsidRPr="00BD76A5">
        <w:rPr>
          <w:sz w:val="22"/>
          <w:szCs w:val="22"/>
        </w:rPr>
        <w:t xml:space="preserve"> uzyskanie decyzji o warunkach zabudowy oraz decyzji pozwolenia na budowę,</w:t>
      </w:r>
    </w:p>
    <w:p w14:paraId="36698DE8" w14:textId="77777777" w:rsidR="00724043" w:rsidRPr="00BD76A5" w:rsidRDefault="00724043" w:rsidP="00BD76A5">
      <w:pPr>
        <w:pStyle w:val="Akapitzlist"/>
        <w:numPr>
          <w:ilvl w:val="0"/>
          <w:numId w:val="34"/>
        </w:numPr>
        <w:spacing w:line="276" w:lineRule="auto"/>
        <w:contextualSpacing/>
        <w:jc w:val="both"/>
        <w:rPr>
          <w:sz w:val="22"/>
          <w:szCs w:val="22"/>
        </w:rPr>
      </w:pPr>
      <w:r w:rsidRPr="00BD76A5">
        <w:rPr>
          <w:sz w:val="22"/>
          <w:szCs w:val="22"/>
        </w:rPr>
        <w:t>uzyskanie niezbędnych uzgodnień, opinii, niezbędnych do uzyskania pozwolenia na budowę,</w:t>
      </w:r>
    </w:p>
    <w:p w14:paraId="0A75D83F" w14:textId="77777777" w:rsidR="00724043" w:rsidRPr="0080438D" w:rsidRDefault="00724043" w:rsidP="00BD76A5">
      <w:pPr>
        <w:pStyle w:val="Akapitzlist"/>
        <w:numPr>
          <w:ilvl w:val="0"/>
          <w:numId w:val="34"/>
        </w:numPr>
        <w:spacing w:line="276" w:lineRule="auto"/>
        <w:contextualSpacing/>
        <w:jc w:val="both"/>
        <w:rPr>
          <w:sz w:val="22"/>
          <w:szCs w:val="22"/>
        </w:rPr>
      </w:pPr>
      <w:r w:rsidRPr="0080438D">
        <w:rPr>
          <w:sz w:val="22"/>
          <w:szCs w:val="22"/>
        </w:rPr>
        <w:lastRenderedPageBreak/>
        <w:t>oddymianie klatek schodowych znajdujących się w zakresie opracowania,</w:t>
      </w:r>
    </w:p>
    <w:p w14:paraId="65F5AFFE" w14:textId="77777777" w:rsidR="00575D91" w:rsidRPr="0080438D" w:rsidRDefault="00724043" w:rsidP="00BD76A5">
      <w:pPr>
        <w:pStyle w:val="Akapitzlist"/>
        <w:numPr>
          <w:ilvl w:val="0"/>
          <w:numId w:val="34"/>
        </w:numPr>
        <w:spacing w:line="276" w:lineRule="auto"/>
        <w:contextualSpacing/>
        <w:jc w:val="both"/>
        <w:rPr>
          <w:sz w:val="22"/>
          <w:szCs w:val="22"/>
        </w:rPr>
      </w:pPr>
      <w:r w:rsidRPr="0080438D">
        <w:rPr>
          <w:sz w:val="22"/>
          <w:szCs w:val="22"/>
        </w:rPr>
        <w:t>remont istniejących wind – wymiana</w:t>
      </w:r>
    </w:p>
    <w:p w14:paraId="1D6D8B93" w14:textId="77777777" w:rsidR="00724043" w:rsidRPr="00BD76A5" w:rsidRDefault="00724043" w:rsidP="00BD76A5">
      <w:pPr>
        <w:pStyle w:val="Akapitzlist"/>
        <w:numPr>
          <w:ilvl w:val="0"/>
          <w:numId w:val="34"/>
        </w:numPr>
        <w:spacing w:line="276" w:lineRule="auto"/>
        <w:contextualSpacing/>
        <w:jc w:val="both"/>
        <w:rPr>
          <w:sz w:val="22"/>
          <w:szCs w:val="22"/>
        </w:rPr>
      </w:pPr>
      <w:r w:rsidRPr="00BD76A5">
        <w:rPr>
          <w:sz w:val="22"/>
          <w:szCs w:val="22"/>
        </w:rPr>
        <w:t xml:space="preserve"> ekspertyza techniczna na odstępstwo od warunków PPOŻ. dla części projektowanej uzgodniona z rzeczoznawcą PPOŻ. i KWPSP w Gdańsku, z podziałem budynku na odrębne strefy pożarowe,</w:t>
      </w:r>
    </w:p>
    <w:p w14:paraId="0E905A40" w14:textId="77777777" w:rsidR="00724043" w:rsidRPr="00BD76A5" w:rsidRDefault="00724043" w:rsidP="00BD76A5">
      <w:pPr>
        <w:pStyle w:val="Akapitzlist"/>
        <w:spacing w:line="276" w:lineRule="auto"/>
        <w:ind w:left="360"/>
        <w:contextualSpacing/>
        <w:jc w:val="both"/>
        <w:rPr>
          <w:sz w:val="22"/>
          <w:szCs w:val="22"/>
        </w:rPr>
      </w:pPr>
    </w:p>
    <w:p w14:paraId="52E3068A" w14:textId="77777777" w:rsidR="00724043" w:rsidRPr="00BD76A5" w:rsidRDefault="00724043" w:rsidP="00BD76A5">
      <w:pPr>
        <w:pStyle w:val="Akapitzlist"/>
        <w:spacing w:line="276" w:lineRule="auto"/>
        <w:ind w:left="360"/>
        <w:contextualSpacing/>
        <w:jc w:val="both"/>
        <w:rPr>
          <w:sz w:val="22"/>
          <w:szCs w:val="22"/>
        </w:rPr>
      </w:pPr>
      <w:r w:rsidRPr="00BD76A5">
        <w:rPr>
          <w:sz w:val="22"/>
          <w:szCs w:val="22"/>
        </w:rPr>
        <w:t>Projekt instalacji sanitarnej:</w:t>
      </w:r>
    </w:p>
    <w:p w14:paraId="6A7ECC4C" w14:textId="77777777" w:rsidR="00575D91" w:rsidRPr="00BD76A5" w:rsidRDefault="00724043" w:rsidP="00BD76A5">
      <w:pPr>
        <w:pStyle w:val="Akapitzlist"/>
        <w:numPr>
          <w:ilvl w:val="0"/>
          <w:numId w:val="35"/>
        </w:numPr>
        <w:spacing w:line="276" w:lineRule="auto"/>
        <w:contextualSpacing/>
        <w:jc w:val="both"/>
        <w:rPr>
          <w:sz w:val="22"/>
          <w:szCs w:val="22"/>
        </w:rPr>
      </w:pPr>
      <w:r w:rsidRPr="00BD76A5">
        <w:rPr>
          <w:sz w:val="22"/>
          <w:szCs w:val="22"/>
        </w:rPr>
        <w:t>inst. wentylacji mechanicznej i klimatyzacji</w:t>
      </w:r>
    </w:p>
    <w:p w14:paraId="1D707C98" w14:textId="77777777" w:rsidR="00575D91" w:rsidRPr="00BD76A5" w:rsidRDefault="00724043" w:rsidP="00BD76A5">
      <w:pPr>
        <w:pStyle w:val="Akapitzlist"/>
        <w:numPr>
          <w:ilvl w:val="0"/>
          <w:numId w:val="35"/>
        </w:numPr>
        <w:spacing w:line="276" w:lineRule="auto"/>
        <w:contextualSpacing/>
        <w:jc w:val="both"/>
        <w:rPr>
          <w:sz w:val="22"/>
          <w:szCs w:val="22"/>
        </w:rPr>
      </w:pPr>
      <w:r w:rsidRPr="00BD76A5">
        <w:rPr>
          <w:sz w:val="22"/>
          <w:szCs w:val="22"/>
        </w:rPr>
        <w:t>inst. ogrzewania C.O. i C.W.</w:t>
      </w:r>
    </w:p>
    <w:p w14:paraId="7F6885CB" w14:textId="77777777" w:rsidR="00575D91" w:rsidRPr="00BD76A5" w:rsidRDefault="00724043" w:rsidP="00BD76A5">
      <w:pPr>
        <w:pStyle w:val="Akapitzlist"/>
        <w:numPr>
          <w:ilvl w:val="0"/>
          <w:numId w:val="35"/>
        </w:numPr>
        <w:spacing w:line="276" w:lineRule="auto"/>
        <w:contextualSpacing/>
        <w:jc w:val="both"/>
        <w:rPr>
          <w:sz w:val="22"/>
          <w:szCs w:val="22"/>
        </w:rPr>
      </w:pPr>
      <w:r w:rsidRPr="00BD76A5">
        <w:rPr>
          <w:sz w:val="22"/>
          <w:szCs w:val="22"/>
        </w:rPr>
        <w:t>inst. kanalizacji sanitarnej</w:t>
      </w:r>
    </w:p>
    <w:p w14:paraId="67E1ADE3" w14:textId="77777777" w:rsidR="00724043" w:rsidRPr="00BD76A5" w:rsidRDefault="00724043" w:rsidP="00BD76A5">
      <w:pPr>
        <w:pStyle w:val="Akapitzlist"/>
        <w:numPr>
          <w:ilvl w:val="0"/>
          <w:numId w:val="35"/>
        </w:numPr>
        <w:spacing w:line="276" w:lineRule="auto"/>
        <w:contextualSpacing/>
        <w:jc w:val="both"/>
        <w:rPr>
          <w:sz w:val="22"/>
          <w:szCs w:val="22"/>
        </w:rPr>
      </w:pPr>
      <w:r w:rsidRPr="00BD76A5">
        <w:rPr>
          <w:sz w:val="22"/>
          <w:szCs w:val="22"/>
        </w:rPr>
        <w:t>inst. wody użytkowej</w:t>
      </w:r>
    </w:p>
    <w:p w14:paraId="57D8C218" w14:textId="77777777" w:rsidR="00724043" w:rsidRPr="00BD76A5" w:rsidRDefault="00724043" w:rsidP="00BD76A5">
      <w:pPr>
        <w:pStyle w:val="Akapitzlist"/>
        <w:numPr>
          <w:ilvl w:val="0"/>
          <w:numId w:val="35"/>
        </w:numPr>
        <w:spacing w:line="276" w:lineRule="auto"/>
        <w:contextualSpacing/>
        <w:jc w:val="both"/>
        <w:rPr>
          <w:sz w:val="22"/>
          <w:szCs w:val="22"/>
        </w:rPr>
      </w:pPr>
      <w:r w:rsidRPr="00BD76A5">
        <w:rPr>
          <w:sz w:val="22"/>
          <w:szCs w:val="22"/>
        </w:rPr>
        <w:t xml:space="preserve">inst. gazów medycznych, </w:t>
      </w:r>
    </w:p>
    <w:p w14:paraId="319AEA63" w14:textId="77777777" w:rsidR="00724043" w:rsidRPr="00BD76A5" w:rsidRDefault="00724043" w:rsidP="00BD76A5">
      <w:pPr>
        <w:pStyle w:val="Akapitzlist"/>
        <w:numPr>
          <w:ilvl w:val="0"/>
          <w:numId w:val="35"/>
        </w:numPr>
        <w:spacing w:line="276" w:lineRule="auto"/>
        <w:contextualSpacing/>
        <w:jc w:val="both"/>
        <w:rPr>
          <w:sz w:val="22"/>
          <w:szCs w:val="22"/>
        </w:rPr>
      </w:pPr>
      <w:r w:rsidRPr="00BD76A5">
        <w:rPr>
          <w:sz w:val="22"/>
          <w:szCs w:val="22"/>
        </w:rPr>
        <w:t>instalacja hydrantowa,</w:t>
      </w:r>
      <w:r w:rsidRPr="00BD76A5">
        <w:rPr>
          <w:sz w:val="22"/>
          <w:szCs w:val="22"/>
        </w:rPr>
        <w:br/>
      </w:r>
    </w:p>
    <w:p w14:paraId="1F1E9F60" w14:textId="77777777" w:rsidR="00724043" w:rsidRPr="00BD76A5" w:rsidRDefault="00724043" w:rsidP="00BD76A5">
      <w:pPr>
        <w:pStyle w:val="Akapitzlist"/>
        <w:spacing w:line="276" w:lineRule="auto"/>
        <w:ind w:left="360"/>
        <w:contextualSpacing/>
        <w:jc w:val="both"/>
        <w:rPr>
          <w:sz w:val="22"/>
          <w:szCs w:val="22"/>
        </w:rPr>
      </w:pPr>
      <w:r w:rsidRPr="00BD76A5">
        <w:rPr>
          <w:sz w:val="22"/>
          <w:szCs w:val="22"/>
        </w:rPr>
        <w:t>Projekt instalacji elektrycznej i teletechnicznej:</w:t>
      </w:r>
    </w:p>
    <w:p w14:paraId="74D4DD52" w14:textId="77777777" w:rsidR="00724043" w:rsidRPr="00BD76A5" w:rsidRDefault="00724043" w:rsidP="00BD76A5">
      <w:pPr>
        <w:pStyle w:val="Akapitzlist"/>
        <w:numPr>
          <w:ilvl w:val="0"/>
          <w:numId w:val="36"/>
        </w:numPr>
        <w:spacing w:line="276" w:lineRule="auto"/>
        <w:contextualSpacing/>
        <w:jc w:val="both"/>
        <w:rPr>
          <w:sz w:val="22"/>
          <w:szCs w:val="22"/>
        </w:rPr>
      </w:pPr>
      <w:r w:rsidRPr="00BD76A5">
        <w:rPr>
          <w:sz w:val="22"/>
          <w:szCs w:val="22"/>
        </w:rPr>
        <w:t>gniazd wtykowych zasilanie podstawowe + rezerwowe</w:t>
      </w:r>
    </w:p>
    <w:p w14:paraId="253B7C84" w14:textId="77777777" w:rsidR="00575D91" w:rsidRPr="00BD76A5" w:rsidRDefault="00724043" w:rsidP="00BD76A5">
      <w:pPr>
        <w:pStyle w:val="Akapitzlist"/>
        <w:numPr>
          <w:ilvl w:val="0"/>
          <w:numId w:val="36"/>
        </w:numPr>
        <w:spacing w:line="276" w:lineRule="auto"/>
        <w:contextualSpacing/>
        <w:jc w:val="both"/>
        <w:rPr>
          <w:sz w:val="22"/>
          <w:szCs w:val="22"/>
        </w:rPr>
      </w:pPr>
      <w:r w:rsidRPr="00BD76A5">
        <w:rPr>
          <w:sz w:val="22"/>
          <w:szCs w:val="22"/>
        </w:rPr>
        <w:t>oświetlenia podstawowego</w:t>
      </w:r>
    </w:p>
    <w:p w14:paraId="762492D1" w14:textId="77777777" w:rsidR="00575D91" w:rsidRPr="00BD76A5" w:rsidRDefault="00724043" w:rsidP="00BD76A5">
      <w:pPr>
        <w:pStyle w:val="Akapitzlist"/>
        <w:numPr>
          <w:ilvl w:val="0"/>
          <w:numId w:val="36"/>
        </w:numPr>
        <w:spacing w:line="276" w:lineRule="auto"/>
        <w:contextualSpacing/>
        <w:jc w:val="both"/>
        <w:rPr>
          <w:sz w:val="22"/>
          <w:szCs w:val="22"/>
        </w:rPr>
      </w:pPr>
      <w:r w:rsidRPr="00BD76A5">
        <w:rPr>
          <w:sz w:val="22"/>
          <w:szCs w:val="22"/>
        </w:rPr>
        <w:t>oświetlenia nocnego</w:t>
      </w:r>
    </w:p>
    <w:p w14:paraId="742144F9" w14:textId="77777777" w:rsidR="00575D91" w:rsidRPr="00BD76A5" w:rsidRDefault="00724043" w:rsidP="00BD76A5">
      <w:pPr>
        <w:pStyle w:val="Akapitzlist"/>
        <w:numPr>
          <w:ilvl w:val="0"/>
          <w:numId w:val="36"/>
        </w:numPr>
        <w:spacing w:line="276" w:lineRule="auto"/>
        <w:contextualSpacing/>
        <w:jc w:val="both"/>
        <w:rPr>
          <w:sz w:val="22"/>
          <w:szCs w:val="22"/>
        </w:rPr>
      </w:pPr>
      <w:r w:rsidRPr="00BD76A5">
        <w:rPr>
          <w:sz w:val="22"/>
          <w:szCs w:val="22"/>
        </w:rPr>
        <w:t>oświetlenia ewakuacyjnego</w:t>
      </w:r>
    </w:p>
    <w:p w14:paraId="3B5FF7C6" w14:textId="77777777" w:rsidR="00575D91" w:rsidRPr="00BD76A5" w:rsidRDefault="00724043" w:rsidP="00BD76A5">
      <w:pPr>
        <w:pStyle w:val="Akapitzlist"/>
        <w:numPr>
          <w:ilvl w:val="0"/>
          <w:numId w:val="36"/>
        </w:numPr>
        <w:spacing w:line="276" w:lineRule="auto"/>
        <w:contextualSpacing/>
        <w:jc w:val="both"/>
        <w:rPr>
          <w:sz w:val="22"/>
          <w:szCs w:val="22"/>
        </w:rPr>
      </w:pPr>
      <w:r w:rsidRPr="00BD76A5">
        <w:rPr>
          <w:sz w:val="22"/>
          <w:szCs w:val="22"/>
        </w:rPr>
        <w:t>oświetlenia awaryjnego</w:t>
      </w:r>
    </w:p>
    <w:p w14:paraId="6BB12F62" w14:textId="77777777" w:rsidR="00575D91" w:rsidRPr="00BD76A5" w:rsidRDefault="00724043" w:rsidP="00BD76A5">
      <w:pPr>
        <w:pStyle w:val="Akapitzlist"/>
        <w:numPr>
          <w:ilvl w:val="0"/>
          <w:numId w:val="36"/>
        </w:numPr>
        <w:spacing w:line="276" w:lineRule="auto"/>
        <w:contextualSpacing/>
        <w:jc w:val="both"/>
        <w:rPr>
          <w:sz w:val="22"/>
          <w:szCs w:val="22"/>
        </w:rPr>
      </w:pPr>
      <w:r w:rsidRPr="00BD76A5">
        <w:rPr>
          <w:sz w:val="22"/>
          <w:szCs w:val="22"/>
        </w:rPr>
        <w:t>zasilania gniazd komputerowych z układem zasilania gwarantowanego UPS</w:t>
      </w:r>
    </w:p>
    <w:p w14:paraId="0773B53F" w14:textId="77777777" w:rsidR="00575D91" w:rsidRPr="00BD76A5" w:rsidRDefault="00724043" w:rsidP="00BD76A5">
      <w:pPr>
        <w:pStyle w:val="Akapitzlist"/>
        <w:numPr>
          <w:ilvl w:val="0"/>
          <w:numId w:val="36"/>
        </w:numPr>
        <w:spacing w:line="276" w:lineRule="auto"/>
        <w:contextualSpacing/>
        <w:jc w:val="both"/>
        <w:rPr>
          <w:sz w:val="22"/>
          <w:szCs w:val="22"/>
        </w:rPr>
      </w:pPr>
      <w:r w:rsidRPr="00BD76A5">
        <w:rPr>
          <w:sz w:val="22"/>
          <w:szCs w:val="22"/>
        </w:rPr>
        <w:t>połączeń wyrównawczych sieci LAN</w:t>
      </w:r>
    </w:p>
    <w:p w14:paraId="7CFCE210" w14:textId="77777777" w:rsidR="00575D91" w:rsidRPr="00BD76A5" w:rsidRDefault="00724043" w:rsidP="00BD76A5">
      <w:pPr>
        <w:pStyle w:val="Akapitzlist"/>
        <w:numPr>
          <w:ilvl w:val="0"/>
          <w:numId w:val="36"/>
        </w:numPr>
        <w:spacing w:line="276" w:lineRule="auto"/>
        <w:contextualSpacing/>
        <w:jc w:val="both"/>
        <w:rPr>
          <w:sz w:val="22"/>
          <w:szCs w:val="22"/>
        </w:rPr>
      </w:pPr>
      <w:r w:rsidRPr="00BD76A5">
        <w:rPr>
          <w:sz w:val="22"/>
          <w:szCs w:val="22"/>
        </w:rPr>
        <w:t>system przywoławczy w salach łóżkowych</w:t>
      </w:r>
    </w:p>
    <w:p w14:paraId="0C797827" w14:textId="77777777" w:rsidR="00575D91" w:rsidRPr="00BD76A5" w:rsidRDefault="00724043" w:rsidP="00BD76A5">
      <w:pPr>
        <w:pStyle w:val="Akapitzlist"/>
        <w:numPr>
          <w:ilvl w:val="0"/>
          <w:numId w:val="36"/>
        </w:numPr>
        <w:spacing w:line="276" w:lineRule="auto"/>
        <w:contextualSpacing/>
        <w:jc w:val="both"/>
        <w:rPr>
          <w:sz w:val="22"/>
          <w:szCs w:val="22"/>
        </w:rPr>
      </w:pPr>
      <w:r w:rsidRPr="00BD76A5">
        <w:rPr>
          <w:sz w:val="22"/>
          <w:szCs w:val="22"/>
        </w:rPr>
        <w:t>okablowania strukturalnego</w:t>
      </w:r>
    </w:p>
    <w:p w14:paraId="2B0318DB" w14:textId="77777777" w:rsidR="00575D91" w:rsidRPr="00BD76A5" w:rsidRDefault="00724043" w:rsidP="00BD76A5">
      <w:pPr>
        <w:pStyle w:val="Akapitzlist"/>
        <w:numPr>
          <w:ilvl w:val="0"/>
          <w:numId w:val="36"/>
        </w:numPr>
        <w:spacing w:line="276" w:lineRule="auto"/>
        <w:contextualSpacing/>
        <w:jc w:val="both"/>
        <w:rPr>
          <w:sz w:val="22"/>
          <w:szCs w:val="22"/>
        </w:rPr>
      </w:pPr>
      <w:r w:rsidRPr="00BD76A5">
        <w:rPr>
          <w:sz w:val="22"/>
          <w:szCs w:val="22"/>
        </w:rPr>
        <w:t xml:space="preserve">system kontroli dostępu i autom </w:t>
      </w:r>
      <w:proofErr w:type="spellStart"/>
      <w:r w:rsidRPr="00BD76A5">
        <w:rPr>
          <w:sz w:val="22"/>
          <w:szCs w:val="22"/>
        </w:rPr>
        <w:t>otw</w:t>
      </w:r>
      <w:proofErr w:type="spellEnd"/>
      <w:r w:rsidRPr="00BD76A5">
        <w:rPr>
          <w:sz w:val="22"/>
          <w:szCs w:val="22"/>
        </w:rPr>
        <w:t xml:space="preserve">. drzwi w </w:t>
      </w:r>
      <w:proofErr w:type="spellStart"/>
      <w:r w:rsidRPr="00BD76A5">
        <w:rPr>
          <w:sz w:val="22"/>
          <w:szCs w:val="22"/>
        </w:rPr>
        <w:t>sal</w:t>
      </w:r>
      <w:proofErr w:type="spellEnd"/>
      <w:r w:rsidRPr="00BD76A5">
        <w:rPr>
          <w:sz w:val="22"/>
          <w:szCs w:val="22"/>
        </w:rPr>
        <w:t>. oper.</w:t>
      </w:r>
    </w:p>
    <w:p w14:paraId="30DD553D" w14:textId="77777777" w:rsidR="00724043" w:rsidRPr="00BD76A5" w:rsidRDefault="00A93DF2" w:rsidP="00BD76A5">
      <w:pPr>
        <w:pStyle w:val="Akapitzlist"/>
        <w:numPr>
          <w:ilvl w:val="0"/>
          <w:numId w:val="36"/>
        </w:numPr>
        <w:spacing w:line="276" w:lineRule="auto"/>
        <w:contextualSpacing/>
        <w:jc w:val="both"/>
        <w:rPr>
          <w:sz w:val="22"/>
          <w:szCs w:val="22"/>
        </w:rPr>
      </w:pPr>
      <w:r>
        <w:rPr>
          <w:sz w:val="22"/>
          <w:szCs w:val="22"/>
        </w:rPr>
        <w:t xml:space="preserve">instalacje IT </w:t>
      </w:r>
      <w:r w:rsidR="00724043" w:rsidRPr="00BD76A5">
        <w:rPr>
          <w:sz w:val="22"/>
          <w:szCs w:val="22"/>
        </w:rPr>
        <w:t>,</w:t>
      </w:r>
    </w:p>
    <w:p w14:paraId="361BCA2C" w14:textId="77777777" w:rsidR="00724043" w:rsidRPr="00BD76A5" w:rsidRDefault="00A93DF2" w:rsidP="00BD76A5">
      <w:pPr>
        <w:pStyle w:val="Akapitzlist"/>
        <w:numPr>
          <w:ilvl w:val="0"/>
          <w:numId w:val="36"/>
        </w:numPr>
        <w:spacing w:line="276" w:lineRule="auto"/>
        <w:contextualSpacing/>
        <w:jc w:val="both"/>
        <w:rPr>
          <w:sz w:val="22"/>
          <w:szCs w:val="22"/>
        </w:rPr>
      </w:pPr>
      <w:r>
        <w:rPr>
          <w:sz w:val="22"/>
          <w:szCs w:val="22"/>
        </w:rPr>
        <w:t>budowa  rozdzielnicy oddziałowej</w:t>
      </w:r>
      <w:r w:rsidR="00724043" w:rsidRPr="00BD76A5">
        <w:rPr>
          <w:sz w:val="22"/>
          <w:szCs w:val="22"/>
        </w:rPr>
        <w:t>,</w:t>
      </w:r>
    </w:p>
    <w:p w14:paraId="6327B89F" w14:textId="77777777" w:rsidR="00724043" w:rsidRPr="00BD76A5" w:rsidRDefault="00724043" w:rsidP="00BD76A5">
      <w:pPr>
        <w:pStyle w:val="Akapitzlist"/>
        <w:numPr>
          <w:ilvl w:val="0"/>
          <w:numId w:val="36"/>
        </w:numPr>
        <w:spacing w:line="276" w:lineRule="auto"/>
        <w:contextualSpacing/>
        <w:jc w:val="both"/>
        <w:rPr>
          <w:sz w:val="22"/>
          <w:szCs w:val="22"/>
        </w:rPr>
      </w:pPr>
      <w:r w:rsidRPr="00BD76A5">
        <w:rPr>
          <w:sz w:val="22"/>
          <w:szCs w:val="22"/>
        </w:rPr>
        <w:t>instalacja odgromowa central wentylacyjnych</w:t>
      </w:r>
      <w:r w:rsidR="00D60E8E">
        <w:rPr>
          <w:sz w:val="22"/>
          <w:szCs w:val="22"/>
        </w:rPr>
        <w:t>, które będą zainstalowane na dachu budynku.</w:t>
      </w:r>
    </w:p>
    <w:p w14:paraId="05E2A646" w14:textId="77777777" w:rsidR="004B57A4" w:rsidRPr="00BD76A5" w:rsidRDefault="004B57A4" w:rsidP="00BD76A5">
      <w:pPr>
        <w:pStyle w:val="Akapitzlist"/>
        <w:suppressAutoHyphens w:val="0"/>
        <w:spacing w:line="276" w:lineRule="auto"/>
        <w:ind w:left="360"/>
        <w:contextualSpacing/>
        <w:jc w:val="both"/>
        <w:rPr>
          <w:sz w:val="22"/>
          <w:szCs w:val="22"/>
        </w:rPr>
      </w:pPr>
    </w:p>
    <w:p w14:paraId="63117E3B" w14:textId="5DA4E76F" w:rsidR="004B57A4" w:rsidRPr="00BD76A5" w:rsidRDefault="004B57A4" w:rsidP="00BD76A5">
      <w:pPr>
        <w:pStyle w:val="Akapitzlist"/>
        <w:suppressAutoHyphens w:val="0"/>
        <w:spacing w:line="276" w:lineRule="auto"/>
        <w:ind w:left="360"/>
        <w:contextualSpacing/>
        <w:jc w:val="both"/>
        <w:rPr>
          <w:sz w:val="22"/>
          <w:szCs w:val="22"/>
        </w:rPr>
      </w:pPr>
      <w:r w:rsidRPr="00BD76A5">
        <w:rPr>
          <w:sz w:val="22"/>
          <w:szCs w:val="22"/>
        </w:rPr>
        <w:t>Projekty wykonawcze powinny zawierać rysunki w skali uwzględniającej specyfikę zamawianych robót budowlanych</w:t>
      </w:r>
      <w:r w:rsidR="00BD76A5" w:rsidRPr="00BD76A5">
        <w:rPr>
          <w:sz w:val="22"/>
          <w:szCs w:val="22"/>
        </w:rPr>
        <w:t xml:space="preserve"> </w:t>
      </w:r>
      <w:r w:rsidRPr="00BD76A5">
        <w:rPr>
          <w:sz w:val="22"/>
          <w:szCs w:val="22"/>
        </w:rPr>
        <w:t xml:space="preserve">i zastosowanych </w:t>
      </w:r>
      <w:r w:rsidR="00B44636" w:rsidRPr="00BD76A5">
        <w:rPr>
          <w:sz w:val="22"/>
          <w:szCs w:val="22"/>
        </w:rPr>
        <w:t>skali</w:t>
      </w:r>
      <w:r w:rsidRPr="00BD76A5">
        <w:rPr>
          <w:sz w:val="22"/>
          <w:szCs w:val="22"/>
        </w:rPr>
        <w:t xml:space="preserve"> rysunków</w:t>
      </w:r>
      <w:r w:rsidR="00BD76A5" w:rsidRPr="00BD76A5">
        <w:rPr>
          <w:sz w:val="22"/>
          <w:szCs w:val="22"/>
        </w:rPr>
        <w:t xml:space="preserve"> </w:t>
      </w:r>
      <w:r w:rsidRPr="00BD76A5">
        <w:rPr>
          <w:sz w:val="22"/>
          <w:szCs w:val="22"/>
        </w:rPr>
        <w:t>w projekcie budowlanym wraz z wyjaśnieniami opisowymi, w odniesieniu do:</w:t>
      </w:r>
    </w:p>
    <w:p w14:paraId="31247D1E" w14:textId="77777777" w:rsidR="004B57A4" w:rsidRPr="00BD76A5" w:rsidRDefault="004B57A4" w:rsidP="00BD76A5">
      <w:pPr>
        <w:pStyle w:val="Akapitzlist"/>
        <w:numPr>
          <w:ilvl w:val="0"/>
          <w:numId w:val="29"/>
        </w:numPr>
        <w:suppressAutoHyphens w:val="0"/>
        <w:spacing w:line="276" w:lineRule="auto"/>
        <w:contextualSpacing/>
        <w:jc w:val="both"/>
        <w:rPr>
          <w:sz w:val="22"/>
          <w:szCs w:val="22"/>
        </w:rPr>
      </w:pPr>
      <w:r w:rsidRPr="00BD76A5">
        <w:rPr>
          <w:sz w:val="22"/>
          <w:szCs w:val="22"/>
        </w:rPr>
        <w:t>obiektu lub jego części,</w:t>
      </w:r>
    </w:p>
    <w:p w14:paraId="5FE0C003" w14:textId="77777777" w:rsidR="004B57A4" w:rsidRPr="00BD76A5" w:rsidRDefault="004B57A4" w:rsidP="00BD76A5">
      <w:pPr>
        <w:pStyle w:val="Akapitzlist"/>
        <w:numPr>
          <w:ilvl w:val="0"/>
          <w:numId w:val="29"/>
        </w:numPr>
        <w:suppressAutoHyphens w:val="0"/>
        <w:spacing w:line="276" w:lineRule="auto"/>
        <w:contextualSpacing/>
        <w:jc w:val="both"/>
        <w:rPr>
          <w:sz w:val="22"/>
          <w:szCs w:val="22"/>
        </w:rPr>
      </w:pPr>
      <w:r w:rsidRPr="00BD76A5">
        <w:rPr>
          <w:sz w:val="22"/>
          <w:szCs w:val="22"/>
        </w:rPr>
        <w:t>rozwiązań budowlano-konstrukcyjnych i materiałowych,</w:t>
      </w:r>
    </w:p>
    <w:p w14:paraId="4C33244E" w14:textId="77777777" w:rsidR="004B57A4" w:rsidRDefault="004B57A4" w:rsidP="00BD76A5">
      <w:pPr>
        <w:pStyle w:val="Akapitzlist"/>
        <w:numPr>
          <w:ilvl w:val="0"/>
          <w:numId w:val="29"/>
        </w:numPr>
        <w:suppressAutoHyphens w:val="0"/>
        <w:spacing w:line="276" w:lineRule="auto"/>
        <w:contextualSpacing/>
        <w:jc w:val="both"/>
        <w:rPr>
          <w:sz w:val="22"/>
          <w:szCs w:val="22"/>
        </w:rPr>
      </w:pPr>
      <w:r w:rsidRPr="00BD76A5">
        <w:rPr>
          <w:sz w:val="22"/>
          <w:szCs w:val="22"/>
        </w:rPr>
        <w:t>detali architektonicznych oraz urządzeń budowlanych,</w:t>
      </w:r>
    </w:p>
    <w:p w14:paraId="4EA26582" w14:textId="5012E19B" w:rsidR="009F0C56" w:rsidRDefault="00790DF3" w:rsidP="009F0C56">
      <w:pPr>
        <w:pStyle w:val="Akapitzlist"/>
        <w:numPr>
          <w:ilvl w:val="0"/>
          <w:numId w:val="29"/>
        </w:numPr>
        <w:suppressAutoHyphens w:val="0"/>
        <w:spacing w:line="276" w:lineRule="auto"/>
        <w:contextualSpacing/>
        <w:jc w:val="both"/>
        <w:rPr>
          <w:sz w:val="22"/>
          <w:szCs w:val="22"/>
        </w:rPr>
      </w:pPr>
      <w:r>
        <w:rPr>
          <w:sz w:val="22"/>
          <w:szCs w:val="22"/>
        </w:rPr>
        <w:t>aranżacji</w:t>
      </w:r>
      <w:r w:rsidR="007B252B">
        <w:rPr>
          <w:sz w:val="22"/>
          <w:szCs w:val="22"/>
        </w:rPr>
        <w:t xml:space="preserve"> </w:t>
      </w:r>
      <w:r>
        <w:rPr>
          <w:sz w:val="22"/>
          <w:szCs w:val="22"/>
        </w:rPr>
        <w:t>wnętrz</w:t>
      </w:r>
      <w:r w:rsidR="009F0C56">
        <w:rPr>
          <w:sz w:val="22"/>
          <w:szCs w:val="22"/>
        </w:rPr>
        <w:t xml:space="preserve"> wraz z przykładowym umeblowaniem uzgodniony</w:t>
      </w:r>
      <w:r w:rsidR="00B418C5">
        <w:rPr>
          <w:sz w:val="22"/>
          <w:szCs w:val="22"/>
        </w:rPr>
        <w:t>m</w:t>
      </w:r>
      <w:r w:rsidR="009F0C56">
        <w:rPr>
          <w:sz w:val="22"/>
          <w:szCs w:val="22"/>
        </w:rPr>
        <w:t xml:space="preserve"> w końcowej fazie projektu</w:t>
      </w:r>
      <w:r>
        <w:rPr>
          <w:sz w:val="22"/>
          <w:szCs w:val="22"/>
        </w:rPr>
        <w:t>,</w:t>
      </w:r>
    </w:p>
    <w:p w14:paraId="0BD877A2" w14:textId="433B17F4" w:rsidR="004B57A4" w:rsidRPr="009F0C56" w:rsidRDefault="004B57A4" w:rsidP="009F0C56">
      <w:pPr>
        <w:pStyle w:val="Akapitzlist"/>
        <w:numPr>
          <w:ilvl w:val="0"/>
          <w:numId w:val="29"/>
        </w:numPr>
        <w:suppressAutoHyphens w:val="0"/>
        <w:spacing w:line="276" w:lineRule="auto"/>
        <w:contextualSpacing/>
        <w:jc w:val="both"/>
        <w:rPr>
          <w:sz w:val="22"/>
          <w:szCs w:val="22"/>
        </w:rPr>
      </w:pPr>
      <w:r w:rsidRPr="009F0C56">
        <w:rPr>
          <w:sz w:val="22"/>
          <w:szCs w:val="22"/>
        </w:rPr>
        <w:t>instalacji i wyposażenia technicznego,</w:t>
      </w:r>
      <w:r w:rsidR="00A32B0F" w:rsidRPr="009F0C56">
        <w:rPr>
          <w:sz w:val="22"/>
          <w:szCs w:val="22"/>
        </w:rPr>
        <w:t xml:space="preserve"> </w:t>
      </w:r>
      <w:r w:rsidR="00790DF3" w:rsidRPr="009F0C56">
        <w:rPr>
          <w:sz w:val="22"/>
          <w:szCs w:val="22"/>
        </w:rPr>
        <w:t>medycznego i socjalnego,</w:t>
      </w:r>
      <w:r w:rsidRPr="009F0C56">
        <w:rPr>
          <w:sz w:val="22"/>
          <w:szCs w:val="22"/>
        </w:rPr>
        <w:t xml:space="preserve"> tak aby zawierały informacje niezbędne do </w:t>
      </w:r>
      <w:r w:rsidR="00B418C5">
        <w:rPr>
          <w:sz w:val="22"/>
          <w:szCs w:val="22"/>
        </w:rPr>
        <w:t>wyliczenia</w:t>
      </w:r>
      <w:r w:rsidRPr="009F0C56">
        <w:rPr>
          <w:sz w:val="22"/>
          <w:szCs w:val="22"/>
        </w:rPr>
        <w:t xml:space="preserve"> ceny oferty oraz wykonania robót budowlanych.</w:t>
      </w:r>
    </w:p>
    <w:p w14:paraId="0A722B84" w14:textId="77777777" w:rsidR="004B57A4" w:rsidRPr="00BD76A5" w:rsidRDefault="004B57A4" w:rsidP="00BD76A5">
      <w:pPr>
        <w:pStyle w:val="Akapitzlist"/>
        <w:suppressAutoHyphens w:val="0"/>
        <w:spacing w:line="276" w:lineRule="auto"/>
        <w:ind w:left="360"/>
        <w:contextualSpacing/>
        <w:jc w:val="both"/>
        <w:rPr>
          <w:sz w:val="22"/>
          <w:szCs w:val="22"/>
        </w:rPr>
      </w:pPr>
    </w:p>
    <w:p w14:paraId="58FC1A21" w14:textId="77777777" w:rsidR="00A06073" w:rsidRPr="00BD76A5" w:rsidRDefault="00A06073" w:rsidP="00BD76A5">
      <w:pPr>
        <w:pStyle w:val="Akapitzlist"/>
        <w:suppressAutoHyphens w:val="0"/>
        <w:spacing w:line="276" w:lineRule="auto"/>
        <w:ind w:left="360"/>
        <w:contextualSpacing/>
        <w:jc w:val="both"/>
        <w:rPr>
          <w:sz w:val="22"/>
          <w:szCs w:val="22"/>
        </w:rPr>
      </w:pPr>
      <w:r w:rsidRPr="00BD76A5">
        <w:rPr>
          <w:color w:val="000000"/>
          <w:sz w:val="22"/>
          <w:szCs w:val="22"/>
        </w:rPr>
        <w:t>Na Wykonawcy spoczywa obowiązek skoordynowania / uzgodnienia dokumentacji pomiędzy branżami a także opracowania rozwiązań technicznych „kolizji” utrudniających realizację zadania.</w:t>
      </w:r>
    </w:p>
    <w:p w14:paraId="5A834026" w14:textId="77777777" w:rsidR="00A06073" w:rsidRPr="00BD76A5" w:rsidRDefault="00A06073" w:rsidP="00BD76A5">
      <w:pPr>
        <w:pStyle w:val="Akapitzlist"/>
        <w:suppressAutoHyphens w:val="0"/>
        <w:spacing w:line="276" w:lineRule="auto"/>
        <w:ind w:left="360"/>
        <w:contextualSpacing/>
        <w:jc w:val="both"/>
        <w:rPr>
          <w:sz w:val="22"/>
          <w:szCs w:val="22"/>
        </w:rPr>
      </w:pPr>
    </w:p>
    <w:p w14:paraId="7840DBAD" w14:textId="77777777" w:rsidR="004B57A4" w:rsidRPr="00BD76A5" w:rsidRDefault="004B57A4" w:rsidP="00BD76A5">
      <w:pPr>
        <w:pStyle w:val="Akapitzlist"/>
        <w:numPr>
          <w:ilvl w:val="1"/>
          <w:numId w:val="28"/>
        </w:numPr>
        <w:suppressAutoHyphens w:val="0"/>
        <w:spacing w:line="276" w:lineRule="auto"/>
        <w:contextualSpacing/>
        <w:jc w:val="both"/>
        <w:rPr>
          <w:sz w:val="22"/>
          <w:szCs w:val="22"/>
        </w:rPr>
      </w:pPr>
      <w:r w:rsidRPr="00BD76A5">
        <w:rPr>
          <w:sz w:val="22"/>
          <w:szCs w:val="22"/>
          <w:u w:val="single"/>
        </w:rPr>
        <w:t>Uzyskanie w imieniu Zamawiającego</w:t>
      </w:r>
      <w:r w:rsidRPr="00BD76A5">
        <w:rPr>
          <w:sz w:val="22"/>
          <w:szCs w:val="22"/>
        </w:rPr>
        <w:t xml:space="preserve"> zgodnie z Prawem Budowlanym  „Decyzji o pozwolenia na budowę”</w:t>
      </w:r>
    </w:p>
    <w:p w14:paraId="6B386EEF" w14:textId="77777777" w:rsidR="004B57A4" w:rsidRPr="00BD76A5" w:rsidRDefault="004B57A4" w:rsidP="00BD76A5">
      <w:pPr>
        <w:pStyle w:val="Akapitzlist"/>
        <w:suppressAutoHyphens w:val="0"/>
        <w:spacing w:line="276" w:lineRule="auto"/>
        <w:ind w:left="792"/>
        <w:contextualSpacing/>
        <w:jc w:val="both"/>
        <w:rPr>
          <w:sz w:val="22"/>
          <w:szCs w:val="22"/>
        </w:rPr>
      </w:pPr>
    </w:p>
    <w:p w14:paraId="6F04C706" w14:textId="4378D2DE" w:rsidR="009907AF" w:rsidRPr="00BD76A5" w:rsidRDefault="009907AF" w:rsidP="00BD76A5">
      <w:pPr>
        <w:pStyle w:val="Akapitzlist"/>
        <w:suppressAutoHyphens w:val="0"/>
        <w:spacing w:line="276" w:lineRule="auto"/>
        <w:ind w:left="792"/>
        <w:contextualSpacing/>
        <w:jc w:val="both"/>
        <w:rPr>
          <w:b/>
          <w:sz w:val="22"/>
          <w:szCs w:val="22"/>
        </w:rPr>
      </w:pPr>
      <w:r w:rsidRPr="00BD76A5">
        <w:rPr>
          <w:b/>
          <w:sz w:val="22"/>
          <w:szCs w:val="22"/>
        </w:rPr>
        <w:t xml:space="preserve">Termin </w:t>
      </w:r>
      <w:r w:rsidR="004B57A4" w:rsidRPr="00BD76A5">
        <w:rPr>
          <w:b/>
          <w:sz w:val="22"/>
          <w:szCs w:val="22"/>
        </w:rPr>
        <w:t xml:space="preserve">realizacji </w:t>
      </w:r>
      <w:bookmarkStart w:id="2" w:name="_Hlk65747930"/>
      <w:r w:rsidR="00535522" w:rsidRPr="00BD76A5">
        <w:rPr>
          <w:b/>
          <w:sz w:val="22"/>
          <w:szCs w:val="22"/>
        </w:rPr>
        <w:t>–</w:t>
      </w:r>
      <w:r w:rsidR="004B57A4" w:rsidRPr="00BD76A5">
        <w:rPr>
          <w:b/>
          <w:sz w:val="22"/>
          <w:szCs w:val="22"/>
        </w:rPr>
        <w:t xml:space="preserve"> </w:t>
      </w:r>
      <w:r w:rsidR="00535522" w:rsidRPr="00BD76A5">
        <w:rPr>
          <w:b/>
          <w:sz w:val="22"/>
          <w:szCs w:val="22"/>
        </w:rPr>
        <w:t xml:space="preserve">do </w:t>
      </w:r>
      <w:r w:rsidR="00B44440">
        <w:rPr>
          <w:b/>
          <w:sz w:val="22"/>
          <w:szCs w:val="22"/>
        </w:rPr>
        <w:t>185</w:t>
      </w:r>
      <w:r w:rsidR="00535522" w:rsidRPr="00BD76A5">
        <w:rPr>
          <w:b/>
          <w:sz w:val="22"/>
          <w:szCs w:val="22"/>
        </w:rPr>
        <w:t xml:space="preserve"> dni od </w:t>
      </w:r>
      <w:r w:rsidR="00863FF5">
        <w:rPr>
          <w:b/>
          <w:sz w:val="22"/>
          <w:szCs w:val="22"/>
        </w:rPr>
        <w:t>dnia zawarcia umowy</w:t>
      </w:r>
      <w:r w:rsidR="00863FF5" w:rsidRPr="00BD76A5">
        <w:rPr>
          <w:b/>
          <w:sz w:val="22"/>
          <w:szCs w:val="22"/>
        </w:rPr>
        <w:t xml:space="preserve"> </w:t>
      </w:r>
      <w:proofErr w:type="spellStart"/>
      <w:r w:rsidR="00535522" w:rsidRPr="00BD76A5">
        <w:rPr>
          <w:b/>
          <w:sz w:val="22"/>
          <w:szCs w:val="22"/>
        </w:rPr>
        <w:t>umowy</w:t>
      </w:r>
      <w:proofErr w:type="spellEnd"/>
      <w:r w:rsidR="00535522" w:rsidRPr="00BD76A5">
        <w:rPr>
          <w:b/>
          <w:sz w:val="22"/>
          <w:szCs w:val="22"/>
        </w:rPr>
        <w:t>, w tym:</w:t>
      </w:r>
    </w:p>
    <w:p w14:paraId="2554294B" w14:textId="77777777" w:rsidR="00535522" w:rsidRPr="00BD76A5" w:rsidRDefault="00535522" w:rsidP="00BD76A5">
      <w:pPr>
        <w:widowControl/>
        <w:numPr>
          <w:ilvl w:val="0"/>
          <w:numId w:val="32"/>
        </w:numPr>
        <w:suppressAutoHyphens w:val="0"/>
        <w:autoSpaceDE/>
        <w:spacing w:line="276" w:lineRule="auto"/>
        <w:ind w:left="1281" w:hanging="357"/>
        <w:jc w:val="both"/>
        <w:rPr>
          <w:sz w:val="22"/>
          <w:szCs w:val="22"/>
          <w:lang w:eastAsia="pl-PL"/>
        </w:rPr>
      </w:pPr>
      <w:r w:rsidRPr="00BD76A5">
        <w:rPr>
          <w:b/>
          <w:bCs/>
          <w:sz w:val="22"/>
          <w:szCs w:val="22"/>
          <w:lang w:eastAsia="pl-PL"/>
        </w:rPr>
        <w:t xml:space="preserve">do </w:t>
      </w:r>
      <w:r w:rsidR="00B44440">
        <w:rPr>
          <w:b/>
          <w:bCs/>
          <w:sz w:val="22"/>
          <w:szCs w:val="22"/>
          <w:lang w:eastAsia="pl-PL"/>
        </w:rPr>
        <w:t>120</w:t>
      </w:r>
      <w:r w:rsidRPr="00BD76A5">
        <w:rPr>
          <w:b/>
          <w:bCs/>
          <w:sz w:val="22"/>
          <w:szCs w:val="22"/>
          <w:lang w:eastAsia="pl-PL"/>
        </w:rPr>
        <w:t xml:space="preserve"> dni</w:t>
      </w:r>
      <w:r w:rsidRPr="00BD76A5">
        <w:rPr>
          <w:sz w:val="22"/>
          <w:szCs w:val="22"/>
          <w:lang w:eastAsia="pl-PL"/>
        </w:rPr>
        <w:t xml:space="preserve"> - opracowanie dokumentacji wraz ze złożeniem wniosku o pozwolenie na budowę,</w:t>
      </w:r>
    </w:p>
    <w:p w14:paraId="28C0DC51" w14:textId="77777777" w:rsidR="00535522" w:rsidRPr="00BD76A5" w:rsidRDefault="00535522" w:rsidP="00BD76A5">
      <w:pPr>
        <w:widowControl/>
        <w:numPr>
          <w:ilvl w:val="0"/>
          <w:numId w:val="32"/>
        </w:numPr>
        <w:suppressAutoHyphens w:val="0"/>
        <w:autoSpaceDE/>
        <w:spacing w:line="276" w:lineRule="auto"/>
        <w:ind w:left="1281" w:hanging="357"/>
        <w:jc w:val="both"/>
        <w:rPr>
          <w:sz w:val="22"/>
          <w:szCs w:val="22"/>
          <w:lang w:eastAsia="pl-PL"/>
        </w:rPr>
      </w:pPr>
      <w:r w:rsidRPr="00BD76A5">
        <w:rPr>
          <w:b/>
          <w:bCs/>
          <w:sz w:val="22"/>
          <w:szCs w:val="22"/>
          <w:lang w:eastAsia="pl-PL"/>
        </w:rPr>
        <w:t xml:space="preserve">do </w:t>
      </w:r>
      <w:r w:rsidR="00B44440">
        <w:rPr>
          <w:b/>
          <w:bCs/>
          <w:sz w:val="22"/>
          <w:szCs w:val="22"/>
          <w:lang w:eastAsia="pl-PL"/>
        </w:rPr>
        <w:t>65</w:t>
      </w:r>
      <w:r w:rsidRPr="00BD76A5">
        <w:rPr>
          <w:b/>
          <w:bCs/>
          <w:sz w:val="22"/>
          <w:szCs w:val="22"/>
          <w:lang w:eastAsia="pl-PL"/>
        </w:rPr>
        <w:t xml:space="preserve"> dni</w:t>
      </w:r>
      <w:r w:rsidRPr="00BD76A5">
        <w:rPr>
          <w:sz w:val="22"/>
          <w:szCs w:val="22"/>
          <w:lang w:eastAsia="pl-PL"/>
        </w:rPr>
        <w:t xml:space="preserve"> na uzyskanie prawomocnej decyzji o pozwoleniu na budowę</w:t>
      </w:r>
    </w:p>
    <w:bookmarkEnd w:id="2"/>
    <w:p w14:paraId="09D0E080" w14:textId="77777777" w:rsidR="00522485" w:rsidRPr="00BD76A5" w:rsidRDefault="00522485" w:rsidP="00BD76A5">
      <w:pPr>
        <w:pStyle w:val="Akapitzlist"/>
        <w:suppressAutoHyphens w:val="0"/>
        <w:spacing w:line="276" w:lineRule="auto"/>
        <w:ind w:left="0" w:firstLine="708"/>
        <w:contextualSpacing/>
        <w:jc w:val="both"/>
        <w:rPr>
          <w:sz w:val="22"/>
          <w:szCs w:val="22"/>
        </w:rPr>
      </w:pPr>
    </w:p>
    <w:p w14:paraId="43DC0B50" w14:textId="19D060E8" w:rsidR="00B44636" w:rsidRPr="00C8261A" w:rsidRDefault="009F0544" w:rsidP="00B44636">
      <w:pPr>
        <w:pStyle w:val="Akapitzlist"/>
        <w:suppressAutoHyphens w:val="0"/>
        <w:spacing w:line="276" w:lineRule="auto"/>
        <w:ind w:left="792"/>
        <w:contextualSpacing/>
        <w:jc w:val="both"/>
        <w:rPr>
          <w:sz w:val="22"/>
          <w:szCs w:val="22"/>
        </w:rPr>
      </w:pPr>
      <w:r w:rsidRPr="00B44636">
        <w:rPr>
          <w:sz w:val="22"/>
          <w:szCs w:val="22"/>
          <w:u w:val="single"/>
        </w:rPr>
        <w:t>P</w:t>
      </w:r>
      <w:r w:rsidR="00137068" w:rsidRPr="00B44636">
        <w:rPr>
          <w:sz w:val="22"/>
          <w:szCs w:val="22"/>
          <w:u w:val="single"/>
        </w:rPr>
        <w:t>ełnienie nadzoru autorskiego</w:t>
      </w:r>
      <w:r w:rsidR="00137068" w:rsidRPr="00B44636">
        <w:rPr>
          <w:sz w:val="22"/>
          <w:szCs w:val="22"/>
        </w:rPr>
        <w:t xml:space="preserve"> </w:t>
      </w:r>
      <w:bookmarkStart w:id="3" w:name="_Hlk65829686"/>
      <w:r w:rsidR="006E105E" w:rsidRPr="00B44636">
        <w:rPr>
          <w:sz w:val="22"/>
          <w:szCs w:val="22"/>
        </w:rPr>
        <w:t xml:space="preserve">od rozpoczęcia przetargu mającego wyłonić Wykonawców robót budowlanych, poprzez okres  wykonywania robót </w:t>
      </w:r>
      <w:r w:rsidR="006E105E" w:rsidRPr="00C8261A">
        <w:rPr>
          <w:sz w:val="22"/>
          <w:szCs w:val="22"/>
        </w:rPr>
        <w:t>budowlanych</w:t>
      </w:r>
      <w:r w:rsidR="00B44636" w:rsidRPr="00C8261A">
        <w:rPr>
          <w:b/>
          <w:sz w:val="22"/>
          <w:szCs w:val="22"/>
        </w:rPr>
        <w:t xml:space="preserve"> </w:t>
      </w:r>
      <w:r w:rsidR="00B44636" w:rsidRPr="00C8261A">
        <w:rPr>
          <w:sz w:val="22"/>
          <w:szCs w:val="22"/>
        </w:rPr>
        <w:t xml:space="preserve">dotyczy całego zakresu przedsięwzięcia objętego zamówieniem w terminie wykonania inwestycji (w tym np. uzupełnienia i wprowadzenia zmian nieistotnych w opracowanych projektach technicznych) </w:t>
      </w:r>
      <w:r w:rsidR="00002782" w:rsidRPr="00C8261A">
        <w:rPr>
          <w:sz w:val="22"/>
          <w:szCs w:val="22"/>
        </w:rPr>
        <w:t xml:space="preserve">do </w:t>
      </w:r>
      <w:r w:rsidR="00A5125E" w:rsidRPr="00C8261A">
        <w:rPr>
          <w:sz w:val="22"/>
          <w:szCs w:val="22"/>
        </w:rPr>
        <w:t xml:space="preserve">czasu </w:t>
      </w:r>
      <w:r w:rsidR="00311D4B" w:rsidRPr="00C8261A">
        <w:rPr>
          <w:sz w:val="22"/>
          <w:szCs w:val="22"/>
        </w:rPr>
        <w:t xml:space="preserve">ich zakończenia  połączonego ze </w:t>
      </w:r>
      <w:r w:rsidR="006E105E" w:rsidRPr="00C8261A">
        <w:rPr>
          <w:sz w:val="22"/>
          <w:szCs w:val="22"/>
        </w:rPr>
        <w:t xml:space="preserve"> zgłoszeniem do organu o zakończeniu robót objętych zakresem </w:t>
      </w:r>
      <w:r w:rsidR="00190943" w:rsidRPr="00C8261A">
        <w:rPr>
          <w:sz w:val="22"/>
          <w:szCs w:val="22"/>
        </w:rPr>
        <w:t xml:space="preserve"> pozwolenia na budowę</w:t>
      </w:r>
      <w:r w:rsidR="00002782" w:rsidRPr="00C8261A">
        <w:rPr>
          <w:sz w:val="22"/>
          <w:szCs w:val="22"/>
        </w:rPr>
        <w:t>.</w:t>
      </w:r>
      <w:r w:rsidR="00B44636" w:rsidRPr="00C8261A">
        <w:rPr>
          <w:b/>
          <w:sz w:val="22"/>
          <w:szCs w:val="22"/>
        </w:rPr>
        <w:t xml:space="preserve"> </w:t>
      </w:r>
    </w:p>
    <w:bookmarkEnd w:id="3"/>
    <w:p w14:paraId="2D415682" w14:textId="6BAAC783" w:rsidR="002B1BAF" w:rsidRDefault="002B1BAF" w:rsidP="00B44636">
      <w:pPr>
        <w:pStyle w:val="Akapitzlist"/>
        <w:suppressAutoHyphens w:val="0"/>
        <w:spacing w:line="276" w:lineRule="auto"/>
        <w:ind w:left="792"/>
        <w:contextualSpacing/>
        <w:jc w:val="both"/>
        <w:rPr>
          <w:sz w:val="22"/>
          <w:szCs w:val="22"/>
        </w:rPr>
      </w:pPr>
    </w:p>
    <w:p w14:paraId="3EA0820F" w14:textId="22ADCA9F" w:rsidR="00D60E8E" w:rsidRPr="00D60E8E" w:rsidRDefault="00D60E8E" w:rsidP="00BD76A5">
      <w:pPr>
        <w:pStyle w:val="Akapitzlist"/>
        <w:numPr>
          <w:ilvl w:val="1"/>
          <w:numId w:val="28"/>
        </w:numPr>
        <w:suppressAutoHyphens w:val="0"/>
        <w:spacing w:line="276" w:lineRule="auto"/>
        <w:contextualSpacing/>
        <w:jc w:val="both"/>
        <w:rPr>
          <w:sz w:val="22"/>
          <w:szCs w:val="22"/>
        </w:rPr>
      </w:pPr>
      <w:r w:rsidRPr="00D60E8E">
        <w:rPr>
          <w:sz w:val="22"/>
          <w:szCs w:val="22"/>
        </w:rPr>
        <w:t>Udział w pracach nad opracowaniem SWZ do przetargu na wykonanie robót budowlanych</w:t>
      </w:r>
      <w:r>
        <w:rPr>
          <w:sz w:val="22"/>
          <w:szCs w:val="22"/>
        </w:rPr>
        <w:t>.</w:t>
      </w:r>
    </w:p>
    <w:p w14:paraId="2EAA4235" w14:textId="77777777" w:rsidR="00863F37" w:rsidRPr="00BD76A5" w:rsidRDefault="00863F37" w:rsidP="00BD76A5">
      <w:pPr>
        <w:widowControl/>
        <w:suppressAutoHyphens w:val="0"/>
        <w:autoSpaceDE/>
        <w:spacing w:line="276" w:lineRule="auto"/>
        <w:ind w:left="360"/>
        <w:jc w:val="both"/>
        <w:rPr>
          <w:color w:val="000000"/>
          <w:sz w:val="22"/>
          <w:szCs w:val="22"/>
        </w:rPr>
      </w:pPr>
    </w:p>
    <w:p w14:paraId="54BAAD0A" w14:textId="77777777" w:rsidR="00E456D5" w:rsidRPr="00BD76A5" w:rsidRDefault="00E456D5" w:rsidP="00BD76A5">
      <w:pPr>
        <w:widowControl/>
        <w:suppressAutoHyphens w:val="0"/>
        <w:autoSpaceDE/>
        <w:spacing w:line="276" w:lineRule="auto"/>
        <w:ind w:left="360"/>
        <w:jc w:val="both"/>
        <w:rPr>
          <w:sz w:val="22"/>
          <w:szCs w:val="22"/>
        </w:rPr>
      </w:pPr>
      <w:r w:rsidRPr="00BD76A5">
        <w:rPr>
          <w:color w:val="000000"/>
          <w:sz w:val="22"/>
          <w:szCs w:val="22"/>
        </w:rPr>
        <w:t xml:space="preserve">Zamawiający zaleca, aby Wykonawca </w:t>
      </w:r>
      <w:r w:rsidR="00137068" w:rsidRPr="00BD76A5">
        <w:rPr>
          <w:sz w:val="22"/>
          <w:szCs w:val="22"/>
        </w:rPr>
        <w:t xml:space="preserve">dokonał wizji lokalnej </w:t>
      </w:r>
      <w:r w:rsidR="000046DC" w:rsidRPr="00BD76A5">
        <w:rPr>
          <w:color w:val="000000"/>
          <w:sz w:val="22"/>
          <w:szCs w:val="22"/>
        </w:rPr>
        <w:t>w celu oszacowania zakresu własnej odpowiedzialności,</w:t>
      </w:r>
      <w:r w:rsidRPr="00BD76A5">
        <w:rPr>
          <w:color w:val="000000"/>
          <w:sz w:val="22"/>
          <w:szCs w:val="22"/>
        </w:rPr>
        <w:t xml:space="preserve"> ryzyka i ewentualnych kosztów, jakie mogą okazać się niezbędne do </w:t>
      </w:r>
      <w:r w:rsidR="000046DC" w:rsidRPr="00BD76A5">
        <w:rPr>
          <w:color w:val="000000"/>
          <w:sz w:val="22"/>
          <w:szCs w:val="22"/>
        </w:rPr>
        <w:t>poprawnego przygotowania i wyceny oferty na realizację robót przewidzianych niniejszym zamówieniem publicznym</w:t>
      </w:r>
      <w:r w:rsidRPr="00BD76A5">
        <w:rPr>
          <w:color w:val="000000"/>
          <w:sz w:val="22"/>
          <w:szCs w:val="22"/>
        </w:rPr>
        <w:t xml:space="preserve">. </w:t>
      </w:r>
    </w:p>
    <w:p w14:paraId="188D44E8" w14:textId="77777777" w:rsidR="00E456D5" w:rsidRPr="00BD76A5" w:rsidRDefault="00E456D5" w:rsidP="00BD76A5">
      <w:pPr>
        <w:widowControl/>
        <w:suppressAutoHyphens w:val="0"/>
        <w:autoSpaceDE/>
        <w:spacing w:line="276" w:lineRule="auto"/>
        <w:jc w:val="both"/>
        <w:rPr>
          <w:sz w:val="22"/>
          <w:szCs w:val="22"/>
        </w:rPr>
      </w:pPr>
    </w:p>
    <w:p w14:paraId="7E993DD0" w14:textId="77777777" w:rsidR="00511DAF" w:rsidRPr="00BD76A5" w:rsidRDefault="001758F6" w:rsidP="00BD76A5">
      <w:pPr>
        <w:widowControl/>
        <w:numPr>
          <w:ilvl w:val="0"/>
          <w:numId w:val="9"/>
        </w:numPr>
        <w:suppressAutoHyphens w:val="0"/>
        <w:autoSpaceDE/>
        <w:spacing w:line="276" w:lineRule="auto"/>
        <w:jc w:val="both"/>
        <w:rPr>
          <w:b/>
          <w:sz w:val="22"/>
          <w:szCs w:val="22"/>
        </w:rPr>
      </w:pPr>
      <w:r w:rsidRPr="00BD76A5">
        <w:rPr>
          <w:b/>
          <w:sz w:val="22"/>
          <w:szCs w:val="22"/>
        </w:rPr>
        <w:t>Wymagania</w:t>
      </w:r>
      <w:r w:rsidR="00317AAD" w:rsidRPr="00BD76A5">
        <w:rPr>
          <w:b/>
          <w:sz w:val="22"/>
          <w:szCs w:val="22"/>
        </w:rPr>
        <w:t xml:space="preserve"> dotyczące dokumentacji</w:t>
      </w:r>
      <w:r w:rsidRPr="00BD76A5">
        <w:rPr>
          <w:b/>
          <w:sz w:val="22"/>
          <w:szCs w:val="22"/>
        </w:rPr>
        <w:t>:</w:t>
      </w:r>
    </w:p>
    <w:p w14:paraId="57E543FB" w14:textId="77777777" w:rsidR="00C874A7" w:rsidRPr="00BD76A5" w:rsidRDefault="000D4015" w:rsidP="00BD76A5">
      <w:pPr>
        <w:widowControl/>
        <w:numPr>
          <w:ilvl w:val="1"/>
          <w:numId w:val="9"/>
        </w:numPr>
        <w:suppressAutoHyphens w:val="0"/>
        <w:autoSpaceDE/>
        <w:spacing w:line="276" w:lineRule="auto"/>
        <w:jc w:val="both"/>
        <w:rPr>
          <w:sz w:val="22"/>
          <w:szCs w:val="22"/>
        </w:rPr>
      </w:pPr>
      <w:r w:rsidRPr="00BD76A5">
        <w:rPr>
          <w:sz w:val="22"/>
          <w:szCs w:val="22"/>
        </w:rPr>
        <w:t>Wymagane ilości dokumentacji (forma elektroniczna w formatach .</w:t>
      </w:r>
      <w:proofErr w:type="spellStart"/>
      <w:r w:rsidRPr="00BD76A5">
        <w:rPr>
          <w:sz w:val="22"/>
          <w:szCs w:val="22"/>
        </w:rPr>
        <w:t>doc</w:t>
      </w:r>
      <w:proofErr w:type="spellEnd"/>
      <w:r w:rsidRPr="00BD76A5">
        <w:rPr>
          <w:sz w:val="22"/>
          <w:szCs w:val="22"/>
        </w:rPr>
        <w:t>, .xls, .</w:t>
      </w:r>
      <w:proofErr w:type="spellStart"/>
      <w:r w:rsidRPr="00BD76A5">
        <w:rPr>
          <w:sz w:val="22"/>
          <w:szCs w:val="22"/>
        </w:rPr>
        <w:t>dwg</w:t>
      </w:r>
      <w:proofErr w:type="spellEnd"/>
      <w:r w:rsidRPr="00BD76A5">
        <w:rPr>
          <w:sz w:val="22"/>
          <w:szCs w:val="22"/>
        </w:rPr>
        <w:t>, .pdf + format oryginalny programu kosztorysowego)</w:t>
      </w:r>
      <w:r w:rsidR="0041631E" w:rsidRPr="00BD76A5">
        <w:rPr>
          <w:sz w:val="22"/>
          <w:szCs w:val="22"/>
        </w:rPr>
        <w:t>:</w:t>
      </w:r>
    </w:p>
    <w:p w14:paraId="116DD1EC" w14:textId="77777777" w:rsidR="000046DC" w:rsidRPr="00BD76A5" w:rsidRDefault="000046DC" w:rsidP="00BD76A5">
      <w:pPr>
        <w:widowControl/>
        <w:numPr>
          <w:ilvl w:val="0"/>
          <w:numId w:val="14"/>
        </w:numPr>
        <w:suppressAutoHyphens w:val="0"/>
        <w:autoSpaceDE/>
        <w:spacing w:line="276" w:lineRule="auto"/>
        <w:jc w:val="both"/>
        <w:rPr>
          <w:sz w:val="22"/>
          <w:szCs w:val="22"/>
        </w:rPr>
      </w:pPr>
      <w:bookmarkStart w:id="4" w:name="_Hlk65830192"/>
      <w:r w:rsidRPr="00BD76A5">
        <w:rPr>
          <w:sz w:val="22"/>
          <w:szCs w:val="22"/>
        </w:rPr>
        <w:t xml:space="preserve">kompletny pełno branżowy projekt budowlany – </w:t>
      </w:r>
      <w:r w:rsidR="00081703" w:rsidRPr="00BD76A5">
        <w:rPr>
          <w:sz w:val="22"/>
          <w:szCs w:val="22"/>
        </w:rPr>
        <w:t>4</w:t>
      </w:r>
      <w:r w:rsidRPr="00BD76A5">
        <w:rPr>
          <w:sz w:val="22"/>
          <w:szCs w:val="22"/>
        </w:rPr>
        <w:t xml:space="preserve"> egzemplarzy w wersji drukowanej – „papierowej” + wersja elektroniczna na CD – </w:t>
      </w:r>
      <w:r w:rsidR="00405E8B" w:rsidRPr="00BD76A5">
        <w:rPr>
          <w:sz w:val="22"/>
          <w:szCs w:val="22"/>
        </w:rPr>
        <w:t>1</w:t>
      </w:r>
      <w:r w:rsidRPr="00BD76A5">
        <w:rPr>
          <w:sz w:val="22"/>
          <w:szCs w:val="22"/>
        </w:rPr>
        <w:t xml:space="preserve"> egzemplarze</w:t>
      </w:r>
    </w:p>
    <w:p w14:paraId="3D1B0721" w14:textId="77777777" w:rsidR="00C874A7" w:rsidRPr="00BD76A5" w:rsidRDefault="004F109A" w:rsidP="00BD76A5">
      <w:pPr>
        <w:widowControl/>
        <w:numPr>
          <w:ilvl w:val="0"/>
          <w:numId w:val="14"/>
        </w:numPr>
        <w:suppressAutoHyphens w:val="0"/>
        <w:autoSpaceDE/>
        <w:spacing w:line="276" w:lineRule="auto"/>
        <w:jc w:val="both"/>
        <w:rPr>
          <w:sz w:val="22"/>
          <w:szCs w:val="22"/>
        </w:rPr>
      </w:pPr>
      <w:r w:rsidRPr="00BD76A5">
        <w:rPr>
          <w:sz w:val="22"/>
          <w:szCs w:val="22"/>
        </w:rPr>
        <w:t xml:space="preserve">kompletny pełno branżowy projekt budowlany wykonawczy – 4 egzemplarze w wersji drukowanej – „papierowej” + wersja elektroniczna na CD – </w:t>
      </w:r>
      <w:r w:rsidR="00405E8B" w:rsidRPr="00BD76A5">
        <w:rPr>
          <w:sz w:val="22"/>
          <w:szCs w:val="22"/>
        </w:rPr>
        <w:t>1</w:t>
      </w:r>
      <w:r w:rsidR="00506B70" w:rsidRPr="00BD76A5">
        <w:rPr>
          <w:sz w:val="22"/>
          <w:szCs w:val="22"/>
        </w:rPr>
        <w:t xml:space="preserve"> egzemplarz</w:t>
      </w:r>
    </w:p>
    <w:p w14:paraId="50ED3FE6" w14:textId="77777777" w:rsidR="00506B70" w:rsidRPr="00BD76A5" w:rsidRDefault="00506B70" w:rsidP="00BD76A5">
      <w:pPr>
        <w:widowControl/>
        <w:numPr>
          <w:ilvl w:val="0"/>
          <w:numId w:val="14"/>
        </w:numPr>
        <w:suppressAutoHyphens w:val="0"/>
        <w:autoSpaceDE/>
        <w:spacing w:line="276" w:lineRule="auto"/>
        <w:jc w:val="both"/>
        <w:rPr>
          <w:sz w:val="22"/>
          <w:szCs w:val="22"/>
        </w:rPr>
      </w:pPr>
      <w:r w:rsidRPr="00BD76A5">
        <w:rPr>
          <w:sz w:val="22"/>
          <w:szCs w:val="22"/>
        </w:rPr>
        <w:t xml:space="preserve">ekspertyzę </w:t>
      </w:r>
      <w:proofErr w:type="spellStart"/>
      <w:r w:rsidRPr="00BD76A5">
        <w:rPr>
          <w:sz w:val="22"/>
          <w:szCs w:val="22"/>
        </w:rPr>
        <w:t>ppoż</w:t>
      </w:r>
      <w:proofErr w:type="spellEnd"/>
      <w:r w:rsidRPr="00BD76A5">
        <w:rPr>
          <w:sz w:val="22"/>
          <w:szCs w:val="22"/>
        </w:rPr>
        <w:t>, ekspertyzę konstrukcyjną – 2 egzemplarze w wersji drukowanej – „papierowej” + wersja elektroniczna na CD – 1 egzemplarz</w:t>
      </w:r>
    </w:p>
    <w:p w14:paraId="38B93C43" w14:textId="77777777" w:rsidR="00C874A7" w:rsidRPr="00BD76A5" w:rsidRDefault="004F109A" w:rsidP="00BD76A5">
      <w:pPr>
        <w:widowControl/>
        <w:numPr>
          <w:ilvl w:val="0"/>
          <w:numId w:val="14"/>
        </w:numPr>
        <w:suppressAutoHyphens w:val="0"/>
        <w:autoSpaceDE/>
        <w:spacing w:line="276" w:lineRule="auto"/>
        <w:jc w:val="both"/>
        <w:rPr>
          <w:sz w:val="22"/>
          <w:szCs w:val="22"/>
        </w:rPr>
      </w:pPr>
      <w:r w:rsidRPr="00BD76A5">
        <w:rPr>
          <w:sz w:val="22"/>
          <w:szCs w:val="22"/>
        </w:rPr>
        <w:t xml:space="preserve">kompletna pełno branżowa </w:t>
      </w:r>
      <w:r w:rsidR="00C874A7" w:rsidRPr="00BD76A5">
        <w:rPr>
          <w:sz w:val="22"/>
          <w:szCs w:val="22"/>
        </w:rPr>
        <w:t xml:space="preserve">specyfikacja techniczna wykonania i odbioru robót budowlanych - </w:t>
      </w:r>
      <w:r w:rsidR="00506B70" w:rsidRPr="00BD76A5">
        <w:rPr>
          <w:sz w:val="22"/>
          <w:szCs w:val="22"/>
        </w:rPr>
        <w:t>2</w:t>
      </w:r>
      <w:r w:rsidRPr="00BD76A5">
        <w:rPr>
          <w:sz w:val="22"/>
          <w:szCs w:val="22"/>
        </w:rPr>
        <w:t xml:space="preserve"> egzemplarze w wersji drukowanej – „papierowej” + wersja elektroniczna na CD – </w:t>
      </w:r>
      <w:r w:rsidR="00405E8B" w:rsidRPr="00BD76A5">
        <w:rPr>
          <w:sz w:val="22"/>
          <w:szCs w:val="22"/>
        </w:rPr>
        <w:t>1</w:t>
      </w:r>
      <w:r w:rsidRPr="00BD76A5">
        <w:rPr>
          <w:sz w:val="22"/>
          <w:szCs w:val="22"/>
        </w:rPr>
        <w:t xml:space="preserve"> egzemplarze </w:t>
      </w:r>
      <w:r w:rsidR="00FD5566" w:rsidRPr="00BD76A5">
        <w:rPr>
          <w:sz w:val="22"/>
          <w:szCs w:val="22"/>
        </w:rPr>
        <w:t>;</w:t>
      </w:r>
    </w:p>
    <w:p w14:paraId="3549AAC9" w14:textId="77777777" w:rsidR="00C874A7" w:rsidRPr="00BD76A5" w:rsidRDefault="004F109A" w:rsidP="00BD76A5">
      <w:pPr>
        <w:widowControl/>
        <w:numPr>
          <w:ilvl w:val="0"/>
          <w:numId w:val="14"/>
        </w:numPr>
        <w:suppressAutoHyphens w:val="0"/>
        <w:autoSpaceDE/>
        <w:spacing w:line="276" w:lineRule="auto"/>
        <w:jc w:val="both"/>
        <w:rPr>
          <w:sz w:val="22"/>
          <w:szCs w:val="22"/>
        </w:rPr>
      </w:pPr>
      <w:r w:rsidRPr="00BD76A5">
        <w:rPr>
          <w:sz w:val="22"/>
          <w:szCs w:val="22"/>
        </w:rPr>
        <w:t>komplet kosztorysów inwestorskich</w:t>
      </w:r>
      <w:r w:rsidR="00C874A7" w:rsidRPr="00BD76A5">
        <w:rPr>
          <w:sz w:val="22"/>
          <w:szCs w:val="22"/>
        </w:rPr>
        <w:t xml:space="preserve"> i </w:t>
      </w:r>
      <w:r w:rsidRPr="00BD76A5">
        <w:rPr>
          <w:sz w:val="22"/>
          <w:szCs w:val="22"/>
        </w:rPr>
        <w:t>zbiorcze zestawienie kosztów</w:t>
      </w:r>
      <w:r w:rsidR="00137068" w:rsidRPr="00BD76A5">
        <w:rPr>
          <w:sz w:val="22"/>
          <w:szCs w:val="22"/>
        </w:rPr>
        <w:t xml:space="preserve"> </w:t>
      </w:r>
      <w:r w:rsidRPr="00BD76A5">
        <w:rPr>
          <w:sz w:val="22"/>
          <w:szCs w:val="22"/>
        </w:rPr>
        <w:t xml:space="preserve">– </w:t>
      </w:r>
      <w:r w:rsidR="00405E8B" w:rsidRPr="00BD76A5">
        <w:rPr>
          <w:sz w:val="22"/>
          <w:szCs w:val="22"/>
        </w:rPr>
        <w:t>2</w:t>
      </w:r>
      <w:r w:rsidRPr="00BD76A5">
        <w:rPr>
          <w:sz w:val="22"/>
          <w:szCs w:val="22"/>
        </w:rPr>
        <w:t xml:space="preserve"> egzemplarze w wersji drukowanej – „papierowej” + wersja</w:t>
      </w:r>
      <w:r w:rsidR="00C874A7" w:rsidRPr="00BD76A5">
        <w:rPr>
          <w:sz w:val="22"/>
          <w:szCs w:val="22"/>
        </w:rPr>
        <w:t xml:space="preserve"> elektroniczna na CD</w:t>
      </w:r>
      <w:r w:rsidRPr="00BD76A5">
        <w:rPr>
          <w:sz w:val="22"/>
          <w:szCs w:val="22"/>
        </w:rPr>
        <w:t xml:space="preserve"> – </w:t>
      </w:r>
      <w:r w:rsidR="00405E8B" w:rsidRPr="00BD76A5">
        <w:rPr>
          <w:sz w:val="22"/>
          <w:szCs w:val="22"/>
        </w:rPr>
        <w:t>1</w:t>
      </w:r>
      <w:r w:rsidRPr="00BD76A5">
        <w:rPr>
          <w:sz w:val="22"/>
          <w:szCs w:val="22"/>
        </w:rPr>
        <w:t xml:space="preserve"> egzemplarze (pliki powinny zawierać wersje z danymi, które można zarówno odczytywać jak i przetwarzać – np. wersja PDF i wersja oryginalna z programu kosztorysowego)</w:t>
      </w:r>
      <w:r w:rsidR="00FD5566" w:rsidRPr="00BD76A5">
        <w:rPr>
          <w:sz w:val="22"/>
          <w:szCs w:val="22"/>
        </w:rPr>
        <w:t>;</w:t>
      </w:r>
    </w:p>
    <w:p w14:paraId="6629AFB1" w14:textId="77777777" w:rsidR="00C874A7" w:rsidRPr="00BD76A5" w:rsidRDefault="000759BE" w:rsidP="00BD76A5">
      <w:pPr>
        <w:widowControl/>
        <w:numPr>
          <w:ilvl w:val="0"/>
          <w:numId w:val="14"/>
        </w:numPr>
        <w:suppressAutoHyphens w:val="0"/>
        <w:autoSpaceDE/>
        <w:spacing w:line="276" w:lineRule="auto"/>
        <w:jc w:val="both"/>
        <w:rPr>
          <w:sz w:val="22"/>
          <w:szCs w:val="22"/>
        </w:rPr>
      </w:pPr>
      <w:r w:rsidRPr="00BD76A5">
        <w:rPr>
          <w:sz w:val="22"/>
          <w:szCs w:val="22"/>
        </w:rPr>
        <w:t>komplet przedmiarów</w:t>
      </w:r>
      <w:r w:rsidR="00C874A7" w:rsidRPr="00BD76A5">
        <w:rPr>
          <w:sz w:val="22"/>
          <w:szCs w:val="22"/>
        </w:rPr>
        <w:t xml:space="preserve"> robót - </w:t>
      </w:r>
      <w:r w:rsidR="00405E8B" w:rsidRPr="00BD76A5">
        <w:rPr>
          <w:sz w:val="22"/>
          <w:szCs w:val="22"/>
        </w:rPr>
        <w:t>2</w:t>
      </w:r>
      <w:r w:rsidR="004F109A" w:rsidRPr="00BD76A5">
        <w:rPr>
          <w:sz w:val="22"/>
          <w:szCs w:val="22"/>
        </w:rPr>
        <w:t xml:space="preserve"> egzemplarze w wersji drukowanej – „papierowej” + wersja elektroniczna na CD – </w:t>
      </w:r>
      <w:r w:rsidR="00405E8B" w:rsidRPr="00BD76A5">
        <w:rPr>
          <w:sz w:val="22"/>
          <w:szCs w:val="22"/>
        </w:rPr>
        <w:t>1</w:t>
      </w:r>
      <w:r w:rsidR="004F109A" w:rsidRPr="00BD76A5">
        <w:rPr>
          <w:sz w:val="22"/>
          <w:szCs w:val="22"/>
        </w:rPr>
        <w:t xml:space="preserve"> egzemplarze (</w:t>
      </w:r>
      <w:r w:rsidRPr="00BD76A5">
        <w:rPr>
          <w:sz w:val="22"/>
          <w:szCs w:val="22"/>
        </w:rPr>
        <w:t>pliki powinny zawierać wersje z danymi, które można zarówno odczytywać jak i przetwarzać – np. wersja PDF</w:t>
      </w:r>
      <w:r w:rsidR="00D60E8E">
        <w:rPr>
          <w:sz w:val="22"/>
          <w:szCs w:val="22"/>
        </w:rPr>
        <w:t xml:space="preserve"> </w:t>
      </w:r>
      <w:r w:rsidRPr="00BD76A5">
        <w:rPr>
          <w:sz w:val="22"/>
          <w:szCs w:val="22"/>
        </w:rPr>
        <w:t>i wersja oryginalna z programu kosztorysowego</w:t>
      </w:r>
      <w:r w:rsidR="004F109A" w:rsidRPr="00BD76A5">
        <w:rPr>
          <w:sz w:val="22"/>
          <w:szCs w:val="22"/>
        </w:rPr>
        <w:t>);</w:t>
      </w:r>
    </w:p>
    <w:bookmarkEnd w:id="4"/>
    <w:p w14:paraId="68460EDC" w14:textId="77777777" w:rsidR="00FD5566" w:rsidRPr="00BD76A5" w:rsidRDefault="00FD5566" w:rsidP="00BD76A5">
      <w:pPr>
        <w:widowControl/>
        <w:suppressAutoHyphens w:val="0"/>
        <w:autoSpaceDE/>
        <w:spacing w:line="276" w:lineRule="auto"/>
        <w:ind w:left="1146"/>
        <w:jc w:val="both"/>
        <w:rPr>
          <w:sz w:val="22"/>
          <w:szCs w:val="22"/>
        </w:rPr>
      </w:pPr>
    </w:p>
    <w:p w14:paraId="62B50DE6" w14:textId="77777777" w:rsidR="00DD4532" w:rsidRPr="00BD76A5" w:rsidRDefault="00DD4532" w:rsidP="00BD76A5">
      <w:pPr>
        <w:widowControl/>
        <w:numPr>
          <w:ilvl w:val="1"/>
          <w:numId w:val="9"/>
        </w:numPr>
        <w:suppressAutoHyphens w:val="0"/>
        <w:autoSpaceDE/>
        <w:spacing w:line="276" w:lineRule="auto"/>
        <w:jc w:val="both"/>
        <w:rPr>
          <w:sz w:val="22"/>
          <w:szCs w:val="22"/>
        </w:rPr>
      </w:pPr>
      <w:r w:rsidRPr="00BD76A5">
        <w:rPr>
          <w:sz w:val="22"/>
          <w:szCs w:val="22"/>
        </w:rPr>
        <w:t>Uwagi ogólne do dokumentacji:</w:t>
      </w:r>
    </w:p>
    <w:p w14:paraId="56E313AF" w14:textId="77777777" w:rsidR="00DD4532" w:rsidRPr="00BD76A5" w:rsidRDefault="00DD4532" w:rsidP="00BD76A5">
      <w:pPr>
        <w:widowControl/>
        <w:numPr>
          <w:ilvl w:val="0"/>
          <w:numId w:val="14"/>
        </w:numPr>
        <w:suppressAutoHyphens w:val="0"/>
        <w:autoSpaceDE/>
        <w:spacing w:line="276" w:lineRule="auto"/>
        <w:jc w:val="both"/>
        <w:rPr>
          <w:sz w:val="22"/>
          <w:szCs w:val="22"/>
        </w:rPr>
      </w:pPr>
      <w:r w:rsidRPr="00BD76A5">
        <w:rPr>
          <w:sz w:val="22"/>
          <w:szCs w:val="22"/>
        </w:rPr>
        <w:t xml:space="preserve">Dokumentacja projektowa winna być  kompletna z punktu widzenia celu, któremu ma służyć oraz zawierać opinie, uzgodnienia, </w:t>
      </w:r>
      <w:r w:rsidR="005E4BEB" w:rsidRPr="00BD76A5">
        <w:rPr>
          <w:sz w:val="22"/>
          <w:szCs w:val="22"/>
        </w:rPr>
        <w:t>zgody, pozwolenia wynikające</w:t>
      </w:r>
      <w:r w:rsidR="00137068" w:rsidRPr="00BD76A5">
        <w:rPr>
          <w:sz w:val="22"/>
          <w:szCs w:val="22"/>
        </w:rPr>
        <w:t xml:space="preserve"> </w:t>
      </w:r>
      <w:r w:rsidRPr="00BD76A5">
        <w:rPr>
          <w:sz w:val="22"/>
          <w:szCs w:val="22"/>
        </w:rPr>
        <w:t xml:space="preserve">z obowiązujących przepisów. </w:t>
      </w:r>
    </w:p>
    <w:p w14:paraId="60770653" w14:textId="77777777" w:rsidR="00DD4532" w:rsidRPr="00BD76A5" w:rsidRDefault="00DD4532" w:rsidP="00BD76A5">
      <w:pPr>
        <w:widowControl/>
        <w:numPr>
          <w:ilvl w:val="0"/>
          <w:numId w:val="14"/>
        </w:numPr>
        <w:suppressAutoHyphens w:val="0"/>
        <w:autoSpaceDE/>
        <w:spacing w:line="276" w:lineRule="auto"/>
        <w:jc w:val="both"/>
        <w:rPr>
          <w:sz w:val="22"/>
          <w:szCs w:val="22"/>
        </w:rPr>
      </w:pPr>
      <w:r w:rsidRPr="00BD76A5">
        <w:rPr>
          <w:sz w:val="22"/>
          <w:szCs w:val="22"/>
        </w:rPr>
        <w:t>Opracowana dokumentacja musi być przygotowana w sposób umożliwiający uzyskanie pozwolenia na budowę i ogłoszenie przetargu na wykonawstwo robót budowlanych.</w:t>
      </w:r>
    </w:p>
    <w:p w14:paraId="4EF130B7" w14:textId="7507EDE3" w:rsidR="00DD4532" w:rsidRPr="00863FF5" w:rsidRDefault="00EA50EE" w:rsidP="007434D2">
      <w:pPr>
        <w:widowControl/>
        <w:numPr>
          <w:ilvl w:val="0"/>
          <w:numId w:val="14"/>
        </w:numPr>
        <w:suppressAutoHyphens w:val="0"/>
        <w:autoSpaceDE/>
        <w:spacing w:line="276" w:lineRule="auto"/>
        <w:jc w:val="both"/>
        <w:rPr>
          <w:sz w:val="22"/>
          <w:szCs w:val="22"/>
        </w:rPr>
      </w:pPr>
      <w:r w:rsidRPr="00BD76A5">
        <w:rPr>
          <w:sz w:val="22"/>
          <w:szCs w:val="22"/>
        </w:rPr>
        <w:lastRenderedPageBreak/>
        <w:t>Wykonane projekty i dokumentacja powinny spełniać wymagania</w:t>
      </w:r>
      <w:r w:rsidR="0024615F" w:rsidRPr="00BD76A5">
        <w:rPr>
          <w:sz w:val="22"/>
          <w:szCs w:val="22"/>
        </w:rPr>
        <w:t xml:space="preserve"> aktualnych</w:t>
      </w:r>
      <w:r w:rsidRPr="00BD76A5">
        <w:rPr>
          <w:sz w:val="22"/>
          <w:szCs w:val="22"/>
        </w:rPr>
        <w:t xml:space="preserve"> polskich przepisów i norm.</w:t>
      </w:r>
    </w:p>
    <w:p w14:paraId="15E6BFEA" w14:textId="77777777" w:rsidR="002E2C7B" w:rsidRPr="00BD76A5" w:rsidRDefault="002E2C7B" w:rsidP="00BD76A5">
      <w:pPr>
        <w:widowControl/>
        <w:numPr>
          <w:ilvl w:val="1"/>
          <w:numId w:val="24"/>
        </w:numPr>
        <w:suppressAutoHyphens w:val="0"/>
        <w:autoSpaceDE/>
        <w:spacing w:line="276" w:lineRule="auto"/>
        <w:jc w:val="both"/>
        <w:rPr>
          <w:sz w:val="22"/>
          <w:szCs w:val="22"/>
        </w:rPr>
      </w:pPr>
      <w:r w:rsidRPr="00BD76A5">
        <w:rPr>
          <w:sz w:val="22"/>
          <w:szCs w:val="22"/>
        </w:rPr>
        <w:t>Do projektów Wykonawca załącza wykaz opracowanej dokumentacji projektowej oraz pisemne oświadczenie, że jest ona wykonana zgodnie z umową oraz obowiązującymi przepisami, normami oraz zasadami wiedzy technicznej i jest kompletna – z punktu widzenia celu, któremu ma służyć.</w:t>
      </w:r>
    </w:p>
    <w:p w14:paraId="505D28E8" w14:textId="77777777" w:rsidR="002E2C7B" w:rsidRPr="00BD76A5" w:rsidRDefault="002E2C7B" w:rsidP="00BD76A5">
      <w:pPr>
        <w:widowControl/>
        <w:numPr>
          <w:ilvl w:val="1"/>
          <w:numId w:val="24"/>
        </w:numPr>
        <w:suppressAutoHyphens w:val="0"/>
        <w:autoSpaceDE/>
        <w:spacing w:line="276" w:lineRule="auto"/>
        <w:ind w:left="709" w:hanging="283"/>
        <w:jc w:val="both"/>
        <w:rPr>
          <w:sz w:val="22"/>
          <w:szCs w:val="22"/>
        </w:rPr>
      </w:pPr>
      <w:r w:rsidRPr="00BD76A5">
        <w:rPr>
          <w:b/>
          <w:sz w:val="22"/>
          <w:szCs w:val="22"/>
        </w:rPr>
        <w:t>Dokumentacja projektowa ma stanowić opis przedmiotu zamówienia na roboty budowlane, nie może być opracowana w sprzeczności z Ustaw</w:t>
      </w:r>
      <w:r w:rsidR="00851F5E" w:rsidRPr="00BD76A5">
        <w:rPr>
          <w:b/>
          <w:sz w:val="22"/>
          <w:szCs w:val="22"/>
        </w:rPr>
        <w:t>ą</w:t>
      </w:r>
      <w:r w:rsidRPr="00BD76A5">
        <w:rPr>
          <w:b/>
          <w:sz w:val="22"/>
          <w:szCs w:val="22"/>
        </w:rPr>
        <w:t xml:space="preserve"> Prawo zamówień publicznych.</w:t>
      </w:r>
    </w:p>
    <w:p w14:paraId="20F72F44" w14:textId="5733CB25" w:rsidR="002E2C7B" w:rsidRPr="00BD76A5" w:rsidRDefault="002E2C7B" w:rsidP="00BD76A5">
      <w:pPr>
        <w:widowControl/>
        <w:numPr>
          <w:ilvl w:val="1"/>
          <w:numId w:val="24"/>
        </w:numPr>
        <w:suppressAutoHyphens w:val="0"/>
        <w:autoSpaceDE/>
        <w:spacing w:line="276" w:lineRule="auto"/>
        <w:ind w:left="709" w:hanging="283"/>
        <w:jc w:val="both"/>
        <w:rPr>
          <w:sz w:val="22"/>
          <w:szCs w:val="22"/>
        </w:rPr>
      </w:pPr>
      <w:r w:rsidRPr="00BD76A5">
        <w:rPr>
          <w:sz w:val="22"/>
          <w:szCs w:val="22"/>
        </w:rPr>
        <w:t>Dokumentacja projektowa musi w sposób szczegółowy opisywać wymogi dotyczące użytych materiałów i montowanych urządzeń, a także musi zapobiegać zastosowaniu materiałów i urządzeń niskiej jakości, bez naruszenia przepisów ustawy Prawo zamówień publicznych, w szczególności w zakresie podawania marek i nazw własnych. Opis urządzeń i materiałów nie może ograniczać konkurencji</w:t>
      </w:r>
      <w:r w:rsidR="00635338">
        <w:rPr>
          <w:sz w:val="22"/>
          <w:szCs w:val="22"/>
        </w:rPr>
        <w:t xml:space="preserve"> </w:t>
      </w:r>
      <w:r w:rsidRPr="00BD76A5">
        <w:rPr>
          <w:sz w:val="22"/>
          <w:szCs w:val="22"/>
        </w:rPr>
        <w:t>w rozumieniu ustawy Prawo zamówień</w:t>
      </w:r>
      <w:r w:rsidR="007434D2">
        <w:rPr>
          <w:sz w:val="22"/>
          <w:szCs w:val="22"/>
        </w:rPr>
        <w:t xml:space="preserve"> </w:t>
      </w:r>
      <w:r w:rsidRPr="00BD76A5">
        <w:rPr>
          <w:sz w:val="22"/>
          <w:szCs w:val="22"/>
        </w:rPr>
        <w:t>publicznych, a w szczególności nie może jednoznacznie wskazywać na zastosowanie materiałów i urządzeń jednego producenta/dostawcy.</w:t>
      </w:r>
    </w:p>
    <w:p w14:paraId="45DCF528" w14:textId="77777777" w:rsidR="00BC6CCF" w:rsidRPr="00BD76A5" w:rsidRDefault="00BC6CCF" w:rsidP="00BD76A5">
      <w:pPr>
        <w:widowControl/>
        <w:suppressAutoHyphens w:val="0"/>
        <w:autoSpaceDE/>
        <w:spacing w:line="276" w:lineRule="auto"/>
        <w:ind w:left="709"/>
        <w:jc w:val="both"/>
        <w:rPr>
          <w:sz w:val="22"/>
          <w:szCs w:val="22"/>
        </w:rPr>
      </w:pPr>
    </w:p>
    <w:p w14:paraId="48B5D4E0" w14:textId="77777777" w:rsidR="002E2C7B" w:rsidRPr="00BD76A5" w:rsidRDefault="002E2C7B" w:rsidP="00BD76A5">
      <w:pPr>
        <w:widowControl/>
        <w:numPr>
          <w:ilvl w:val="0"/>
          <w:numId w:val="24"/>
        </w:numPr>
        <w:suppressAutoHyphens w:val="0"/>
        <w:autoSpaceDE/>
        <w:spacing w:line="276" w:lineRule="auto"/>
        <w:jc w:val="both"/>
        <w:rPr>
          <w:b/>
          <w:sz w:val="22"/>
          <w:szCs w:val="22"/>
        </w:rPr>
      </w:pPr>
      <w:r w:rsidRPr="00BD76A5">
        <w:rPr>
          <w:b/>
          <w:sz w:val="22"/>
          <w:szCs w:val="22"/>
        </w:rPr>
        <w:t>Na podstawie Opisu Przedmiotu Zamówienia, konsultacji z Zamawiającym oraz innych istotnych z punktu widzenia realizacji przedmiotu zamówienia badań/analiz przeprowadzonych we własnym zakresie, Wykonawca zobowiązuje się do wykonania poniższych opracowań i poniesieniem z tego tytułu niezbędnych kosztów:</w:t>
      </w:r>
    </w:p>
    <w:p w14:paraId="02B46AF2" w14:textId="77777777" w:rsidR="002E2C7B" w:rsidRPr="00BD76A5" w:rsidRDefault="002E2C7B" w:rsidP="00BD76A5">
      <w:pPr>
        <w:widowControl/>
        <w:numPr>
          <w:ilvl w:val="1"/>
          <w:numId w:val="24"/>
        </w:numPr>
        <w:suppressAutoHyphens w:val="0"/>
        <w:autoSpaceDE/>
        <w:spacing w:line="276" w:lineRule="auto"/>
        <w:ind w:left="756" w:hanging="330"/>
        <w:jc w:val="both"/>
        <w:rPr>
          <w:sz w:val="22"/>
          <w:szCs w:val="22"/>
        </w:rPr>
      </w:pPr>
      <w:r w:rsidRPr="00BD76A5">
        <w:rPr>
          <w:sz w:val="22"/>
          <w:szCs w:val="22"/>
        </w:rPr>
        <w:t>Projekt budowlany musi być wykonany zgodnie z Rozporządzeniem M</w:t>
      </w:r>
      <w:r w:rsidRPr="00BD76A5">
        <w:rPr>
          <w:bCs/>
          <w:sz w:val="22"/>
          <w:szCs w:val="22"/>
        </w:rPr>
        <w:t xml:space="preserve">inistra Transportu, Budownictwa i Gospodarki Morskiej </w:t>
      </w:r>
      <w:r w:rsidRPr="00BD76A5">
        <w:rPr>
          <w:sz w:val="22"/>
          <w:szCs w:val="22"/>
        </w:rPr>
        <w:t xml:space="preserve">z dnia 25 kwietnia 2012 r. </w:t>
      </w:r>
      <w:r w:rsidRPr="00BD76A5">
        <w:rPr>
          <w:bCs/>
          <w:sz w:val="22"/>
          <w:szCs w:val="22"/>
        </w:rPr>
        <w:t xml:space="preserve">w sprawie szczegółowego zakresu i formy projektu budowlanego </w:t>
      </w:r>
      <w:r w:rsidRPr="00BD76A5">
        <w:rPr>
          <w:sz w:val="22"/>
          <w:szCs w:val="22"/>
        </w:rPr>
        <w:t xml:space="preserve">Dz.U.2012.0.462 wraz z </w:t>
      </w:r>
      <w:proofErr w:type="spellStart"/>
      <w:r w:rsidRPr="00BD76A5">
        <w:rPr>
          <w:sz w:val="22"/>
          <w:szCs w:val="22"/>
        </w:rPr>
        <w:t>póź</w:t>
      </w:r>
      <w:proofErr w:type="spellEnd"/>
      <w:r w:rsidRPr="00BD76A5">
        <w:rPr>
          <w:sz w:val="22"/>
          <w:szCs w:val="22"/>
        </w:rPr>
        <w:t>. zm. wraz z uzyskaniem w imieniu Zamawiającego pozwolenia na budowę.</w:t>
      </w:r>
    </w:p>
    <w:p w14:paraId="5E778A06" w14:textId="77777777" w:rsidR="002E2C7B" w:rsidRPr="00BD76A5" w:rsidRDefault="002E2C7B" w:rsidP="00BD76A5">
      <w:pPr>
        <w:widowControl/>
        <w:numPr>
          <w:ilvl w:val="1"/>
          <w:numId w:val="24"/>
        </w:numPr>
        <w:suppressAutoHyphens w:val="0"/>
        <w:autoSpaceDE/>
        <w:spacing w:line="276" w:lineRule="auto"/>
        <w:ind w:left="756" w:hanging="330"/>
        <w:jc w:val="both"/>
        <w:rPr>
          <w:sz w:val="22"/>
          <w:szCs w:val="22"/>
        </w:rPr>
      </w:pPr>
      <w:r w:rsidRPr="00BD76A5">
        <w:rPr>
          <w:sz w:val="22"/>
          <w:szCs w:val="22"/>
        </w:rPr>
        <w:t>W ramach zakresu obowiązków Wykonawcy jest także uzyskanie w imieniu Zamawiającego wszystkich wymaganych prawem decyzji poprzedzających wydanie pozwolenia na budowę.</w:t>
      </w:r>
    </w:p>
    <w:p w14:paraId="2AF6E64B" w14:textId="77777777" w:rsidR="002E2C7B" w:rsidRPr="00BD76A5" w:rsidRDefault="002E2C7B" w:rsidP="00BD76A5">
      <w:pPr>
        <w:widowControl/>
        <w:numPr>
          <w:ilvl w:val="1"/>
          <w:numId w:val="24"/>
        </w:numPr>
        <w:suppressAutoHyphens w:val="0"/>
        <w:autoSpaceDE/>
        <w:spacing w:line="276" w:lineRule="auto"/>
        <w:jc w:val="both"/>
        <w:rPr>
          <w:sz w:val="22"/>
          <w:szCs w:val="22"/>
        </w:rPr>
      </w:pPr>
      <w:r w:rsidRPr="00BD76A5">
        <w:rPr>
          <w:sz w:val="22"/>
          <w:szCs w:val="22"/>
        </w:rPr>
        <w:t>Zakres projektu musi obejmować w szczególności:</w:t>
      </w:r>
    </w:p>
    <w:p w14:paraId="5CED9B1E" w14:textId="77777777" w:rsidR="002E2C7B" w:rsidRPr="00BD76A5" w:rsidRDefault="002E2C7B" w:rsidP="00BD76A5">
      <w:pPr>
        <w:widowControl/>
        <w:numPr>
          <w:ilvl w:val="2"/>
          <w:numId w:val="24"/>
        </w:numPr>
        <w:suppressAutoHyphens w:val="0"/>
        <w:autoSpaceDE/>
        <w:spacing w:line="276" w:lineRule="auto"/>
        <w:jc w:val="both"/>
        <w:rPr>
          <w:sz w:val="22"/>
          <w:szCs w:val="22"/>
        </w:rPr>
      </w:pPr>
      <w:r w:rsidRPr="00BD76A5">
        <w:rPr>
          <w:sz w:val="22"/>
          <w:szCs w:val="22"/>
        </w:rPr>
        <w:t>Niezbędne uzgodnienia projektu budowlanego oraz uzyskanie opinii, ekspertyz, koniecznych do uzyskania pozwolenia na budowę, których konieczność wyłoni się w trakcie prac projektowych. Wszelkie koszty związane z uzyskaniem uzgodnień poniesie Wykonawca. Jeżeli w toku realizacji zamówienia przepisy prawa obowiązującego w Polsce wprowadzą obowiązek uzyskania lub zmiany zatwierdzeń, uzgodnień i pozwoleń, to Wykonawca winien je uzyskać.</w:t>
      </w:r>
    </w:p>
    <w:p w14:paraId="2264BFDE" w14:textId="77777777" w:rsidR="002E2C7B" w:rsidRPr="00BD76A5" w:rsidRDefault="002E2C7B" w:rsidP="00BD76A5">
      <w:pPr>
        <w:widowControl/>
        <w:numPr>
          <w:ilvl w:val="2"/>
          <w:numId w:val="24"/>
        </w:numPr>
        <w:suppressAutoHyphens w:val="0"/>
        <w:autoSpaceDE/>
        <w:spacing w:line="276" w:lineRule="auto"/>
        <w:jc w:val="both"/>
        <w:rPr>
          <w:sz w:val="22"/>
          <w:szCs w:val="22"/>
        </w:rPr>
      </w:pPr>
      <w:r w:rsidRPr="00BD76A5">
        <w:rPr>
          <w:sz w:val="22"/>
          <w:szCs w:val="22"/>
        </w:rPr>
        <w:t>Uzyskanie pozwolenia na budowę na podstawie pełnomocnictwa udzielonego wybranemu Wykonawcy prac projektowych przez Zamawiającego. Wykonawca będzie monitorował proces związany z postępowaniem dotyczącym wydania pozwolenia i dostarczeniem Zamawiającemu pozwolenia na budowę wraz</w:t>
      </w:r>
      <w:r w:rsidR="00BD76A5">
        <w:rPr>
          <w:sz w:val="22"/>
          <w:szCs w:val="22"/>
        </w:rPr>
        <w:t xml:space="preserve"> </w:t>
      </w:r>
      <w:r w:rsidRPr="00BD76A5">
        <w:rPr>
          <w:sz w:val="22"/>
          <w:szCs w:val="22"/>
        </w:rPr>
        <w:t>z zatwierdzonym egzemplarzem dokumentacji budowlanej. Wykonawca przekaże Zamawiającemu wraz z dokumentacją projektową prawomocne pozwolenie na budowę dla przedmiotu zamówienia.</w:t>
      </w:r>
    </w:p>
    <w:p w14:paraId="0E2165B1" w14:textId="77777777" w:rsidR="002E2C7B" w:rsidRPr="00BD76A5" w:rsidRDefault="002E2C7B" w:rsidP="00BD76A5">
      <w:pPr>
        <w:widowControl/>
        <w:numPr>
          <w:ilvl w:val="2"/>
          <w:numId w:val="24"/>
        </w:numPr>
        <w:suppressAutoHyphens w:val="0"/>
        <w:autoSpaceDE/>
        <w:spacing w:line="276" w:lineRule="auto"/>
        <w:jc w:val="both"/>
        <w:rPr>
          <w:sz w:val="22"/>
          <w:szCs w:val="22"/>
        </w:rPr>
      </w:pPr>
      <w:r w:rsidRPr="00BD76A5">
        <w:rPr>
          <w:sz w:val="22"/>
          <w:szCs w:val="22"/>
        </w:rPr>
        <w:t>Projekt budowlany opracowany musi być przez personel inżynieryjno</w:t>
      </w:r>
      <w:r w:rsidR="00C2492B" w:rsidRPr="00BD76A5">
        <w:rPr>
          <w:sz w:val="22"/>
          <w:szCs w:val="22"/>
        </w:rPr>
        <w:t>-</w:t>
      </w:r>
      <w:r w:rsidRPr="00BD76A5">
        <w:rPr>
          <w:sz w:val="22"/>
          <w:szCs w:val="22"/>
        </w:rPr>
        <w:t xml:space="preserve"> techniczny o odpowiednich kwalifikacjach zawodowych posiadających uprawnienia do projektowania w odpowiedniej specjalności oraz będące członkiem właściwej izby samorządu zawodowego zgodnie z Ustawą z dnia</w:t>
      </w:r>
      <w:r w:rsidR="00BD76A5">
        <w:rPr>
          <w:sz w:val="22"/>
          <w:szCs w:val="22"/>
        </w:rPr>
        <w:t xml:space="preserve"> </w:t>
      </w:r>
      <w:r w:rsidRPr="00BD76A5">
        <w:rPr>
          <w:sz w:val="22"/>
          <w:szCs w:val="22"/>
        </w:rPr>
        <w:t>7 lipca 1994 r. – Prawo bud</w:t>
      </w:r>
      <w:r w:rsidR="000759BE" w:rsidRPr="00BD76A5">
        <w:rPr>
          <w:sz w:val="22"/>
          <w:szCs w:val="22"/>
        </w:rPr>
        <w:t>owlane.</w:t>
      </w:r>
      <w:r w:rsidRPr="00BD76A5">
        <w:rPr>
          <w:sz w:val="22"/>
          <w:szCs w:val="22"/>
        </w:rPr>
        <w:t xml:space="preserve"> Projekt budowlany musi być opracowany w języku polskim.</w:t>
      </w:r>
    </w:p>
    <w:p w14:paraId="3246FA10" w14:textId="77777777" w:rsidR="002E2C7B" w:rsidRPr="00BD76A5" w:rsidRDefault="002E2C7B" w:rsidP="00BD76A5">
      <w:pPr>
        <w:widowControl/>
        <w:suppressAutoHyphens w:val="0"/>
        <w:autoSpaceDE/>
        <w:spacing w:line="276" w:lineRule="auto"/>
        <w:ind w:left="1224"/>
        <w:jc w:val="both"/>
        <w:rPr>
          <w:sz w:val="22"/>
          <w:szCs w:val="22"/>
        </w:rPr>
      </w:pPr>
    </w:p>
    <w:p w14:paraId="67F40B95" w14:textId="77777777" w:rsidR="002E2C7B" w:rsidRPr="00BD76A5" w:rsidRDefault="002E2C7B" w:rsidP="00BD76A5">
      <w:pPr>
        <w:widowControl/>
        <w:numPr>
          <w:ilvl w:val="0"/>
          <w:numId w:val="24"/>
        </w:numPr>
        <w:suppressAutoHyphens w:val="0"/>
        <w:autoSpaceDE/>
        <w:spacing w:line="276" w:lineRule="auto"/>
        <w:jc w:val="both"/>
        <w:rPr>
          <w:b/>
          <w:sz w:val="22"/>
          <w:szCs w:val="22"/>
        </w:rPr>
      </w:pPr>
      <w:r w:rsidRPr="00BD76A5">
        <w:rPr>
          <w:b/>
          <w:sz w:val="22"/>
          <w:szCs w:val="22"/>
        </w:rPr>
        <w:lastRenderedPageBreak/>
        <w:t>Wykonawca opracuje specyfikacje techniczne wykonania i odbioru robót budowlanych – zgodnie z wymaganiami Zamawiającego oraz następującymi przepisami:</w:t>
      </w:r>
    </w:p>
    <w:p w14:paraId="186D2FD1" w14:textId="77777777" w:rsidR="002E2C7B" w:rsidRPr="00BD76A5" w:rsidRDefault="002E2C7B" w:rsidP="00BD76A5">
      <w:pPr>
        <w:widowControl/>
        <w:numPr>
          <w:ilvl w:val="1"/>
          <w:numId w:val="24"/>
        </w:numPr>
        <w:suppressAutoHyphens w:val="0"/>
        <w:autoSpaceDE/>
        <w:spacing w:line="276" w:lineRule="auto"/>
        <w:ind w:left="728" w:hanging="302"/>
        <w:jc w:val="both"/>
        <w:rPr>
          <w:sz w:val="22"/>
          <w:szCs w:val="22"/>
        </w:rPr>
      </w:pPr>
      <w:r w:rsidRPr="00BD76A5">
        <w:rPr>
          <w:sz w:val="22"/>
          <w:szCs w:val="22"/>
        </w:rPr>
        <w:t>Rozporządzenie M</w:t>
      </w:r>
      <w:r w:rsidRPr="00BD76A5">
        <w:rPr>
          <w:bCs/>
          <w:sz w:val="22"/>
          <w:szCs w:val="22"/>
        </w:rPr>
        <w:t xml:space="preserve">inistra Transportu, Budownictwa i Gospodarki Morskiej </w:t>
      </w:r>
      <w:r w:rsidRPr="00BD76A5">
        <w:rPr>
          <w:sz w:val="22"/>
          <w:szCs w:val="22"/>
        </w:rPr>
        <w:t xml:space="preserve">z dnia 25 kwietnia 2012 r. </w:t>
      </w:r>
      <w:r w:rsidRPr="00BD76A5">
        <w:rPr>
          <w:bCs/>
          <w:sz w:val="22"/>
          <w:szCs w:val="22"/>
        </w:rPr>
        <w:t>w sprawie szczegółowego zakresu i formy projektu budowlanego (</w:t>
      </w:r>
      <w:r w:rsidRPr="00BD76A5">
        <w:rPr>
          <w:sz w:val="22"/>
          <w:szCs w:val="22"/>
        </w:rPr>
        <w:t>Dz.U.2012.0.462).</w:t>
      </w:r>
    </w:p>
    <w:p w14:paraId="2FD032DA" w14:textId="77777777" w:rsidR="002E2C7B" w:rsidRPr="00BD76A5" w:rsidRDefault="002E2C7B" w:rsidP="00BD76A5">
      <w:pPr>
        <w:widowControl/>
        <w:numPr>
          <w:ilvl w:val="1"/>
          <w:numId w:val="24"/>
        </w:numPr>
        <w:suppressAutoHyphens w:val="0"/>
        <w:autoSpaceDE/>
        <w:spacing w:line="276" w:lineRule="auto"/>
        <w:ind w:left="709" w:hanging="283"/>
        <w:jc w:val="both"/>
        <w:rPr>
          <w:sz w:val="22"/>
          <w:szCs w:val="22"/>
        </w:rPr>
      </w:pPr>
      <w:r w:rsidRPr="00BD76A5">
        <w:rPr>
          <w:sz w:val="22"/>
          <w:szCs w:val="22"/>
        </w:rPr>
        <w:t xml:space="preserve">Rozporządzenie Ministra Infrastruktury z dnia 02 września 2004 </w:t>
      </w:r>
      <w:r w:rsidRPr="00BD76A5">
        <w:rPr>
          <w:iCs/>
          <w:sz w:val="22"/>
          <w:szCs w:val="22"/>
        </w:rPr>
        <w:t>w sprawie</w:t>
      </w:r>
      <w:r w:rsidR="00137068" w:rsidRPr="00BD76A5">
        <w:rPr>
          <w:iCs/>
          <w:sz w:val="22"/>
          <w:szCs w:val="22"/>
        </w:rPr>
        <w:t xml:space="preserve"> </w:t>
      </w:r>
      <w:r w:rsidRPr="00BD76A5">
        <w:rPr>
          <w:iCs/>
          <w:sz w:val="22"/>
          <w:szCs w:val="22"/>
        </w:rPr>
        <w:t xml:space="preserve">szczegółowego zakresu i formy dokumentacji projektowej, specyfikacji technicznych wykonania i odbioru robót budowlanych oraz programu </w:t>
      </w:r>
      <w:proofErr w:type="spellStart"/>
      <w:r w:rsidRPr="00BD76A5">
        <w:rPr>
          <w:iCs/>
          <w:sz w:val="22"/>
          <w:szCs w:val="22"/>
        </w:rPr>
        <w:t>funkcjonalno</w:t>
      </w:r>
      <w:proofErr w:type="spellEnd"/>
      <w:r w:rsidRPr="00BD76A5">
        <w:rPr>
          <w:iCs/>
          <w:sz w:val="22"/>
          <w:szCs w:val="22"/>
        </w:rPr>
        <w:t xml:space="preserve"> – użytkowego</w:t>
      </w:r>
      <w:r w:rsidRPr="00BD76A5">
        <w:rPr>
          <w:sz w:val="22"/>
          <w:szCs w:val="22"/>
        </w:rPr>
        <w:t xml:space="preserve"> (Dz. U. Nr 202 z dnia 16 września 2004 r., poz. 2027).</w:t>
      </w:r>
    </w:p>
    <w:p w14:paraId="613BAB70" w14:textId="77777777" w:rsidR="002E2C7B" w:rsidRPr="00BD76A5" w:rsidRDefault="002E2C7B" w:rsidP="00BD76A5">
      <w:pPr>
        <w:widowControl/>
        <w:suppressAutoHyphens w:val="0"/>
        <w:autoSpaceDE/>
        <w:spacing w:line="276" w:lineRule="auto"/>
        <w:ind w:left="792"/>
        <w:jc w:val="both"/>
        <w:rPr>
          <w:sz w:val="22"/>
          <w:szCs w:val="22"/>
        </w:rPr>
      </w:pPr>
    </w:p>
    <w:p w14:paraId="492CC426" w14:textId="77777777" w:rsidR="002E2C7B" w:rsidRPr="00BD76A5" w:rsidRDefault="002E2C7B" w:rsidP="00BD76A5">
      <w:pPr>
        <w:widowControl/>
        <w:numPr>
          <w:ilvl w:val="0"/>
          <w:numId w:val="24"/>
        </w:numPr>
        <w:suppressAutoHyphens w:val="0"/>
        <w:autoSpaceDE/>
        <w:spacing w:line="276" w:lineRule="auto"/>
        <w:jc w:val="both"/>
        <w:rPr>
          <w:b/>
          <w:sz w:val="22"/>
          <w:szCs w:val="22"/>
        </w:rPr>
      </w:pPr>
      <w:r w:rsidRPr="00BD76A5">
        <w:rPr>
          <w:b/>
          <w:sz w:val="22"/>
          <w:szCs w:val="22"/>
        </w:rPr>
        <w:t xml:space="preserve">Szacowanie kosztów inwestycji zgodnie z wymaganiami Rozporządzenia Ministra Infrastruktury z dnia 18 maja 2004 r. w sprawie określenia metod i podstaw sporządzania kosztorysu inwestorskiego, obliczania planowanych kosztów prac projektowych oraz planowanych kosztów robót budowlanych określonych w programie funkcjonalno-użytkowym, Dz.U.2004.130.1389 wraz z </w:t>
      </w:r>
      <w:proofErr w:type="spellStart"/>
      <w:r w:rsidRPr="00BD76A5">
        <w:rPr>
          <w:b/>
          <w:sz w:val="22"/>
          <w:szCs w:val="22"/>
        </w:rPr>
        <w:t>póź</w:t>
      </w:r>
      <w:proofErr w:type="spellEnd"/>
      <w:r w:rsidRPr="00BD76A5">
        <w:rPr>
          <w:b/>
          <w:sz w:val="22"/>
          <w:szCs w:val="22"/>
        </w:rPr>
        <w:t>. zm.</w:t>
      </w:r>
    </w:p>
    <w:p w14:paraId="556DC530" w14:textId="2FE6A506" w:rsidR="002E2C7B" w:rsidRPr="00BD76A5" w:rsidRDefault="002E2C7B" w:rsidP="00BD76A5">
      <w:pPr>
        <w:widowControl/>
        <w:numPr>
          <w:ilvl w:val="1"/>
          <w:numId w:val="24"/>
        </w:numPr>
        <w:suppressAutoHyphens w:val="0"/>
        <w:autoSpaceDE/>
        <w:spacing w:line="276" w:lineRule="auto"/>
        <w:ind w:left="709"/>
        <w:jc w:val="both"/>
        <w:rPr>
          <w:sz w:val="22"/>
          <w:szCs w:val="22"/>
        </w:rPr>
      </w:pPr>
      <w:r w:rsidRPr="00BD76A5">
        <w:rPr>
          <w:sz w:val="22"/>
          <w:szCs w:val="22"/>
        </w:rPr>
        <w:t>Wykonawca opracuje i przekaże szacowanie kosztów inwestycji na potrzeby określenia trybu udzielenia zamówienia zgodnie z</w:t>
      </w:r>
      <w:r w:rsidR="00863FF5" w:rsidRPr="00863FF5">
        <w:rPr>
          <w:bCs/>
          <w:sz w:val="22"/>
          <w:szCs w:val="22"/>
          <w:lang w:eastAsia="pl-PL"/>
        </w:rPr>
        <w:t xml:space="preserve"> dnia 11 września 2019 r. - Prawo zamówień publicznych (Dz. U. z 2019 r., poz. 2019 ze zmianami)</w:t>
      </w:r>
      <w:r w:rsidRPr="00BD76A5">
        <w:rPr>
          <w:sz w:val="22"/>
          <w:szCs w:val="22"/>
        </w:rPr>
        <w:t xml:space="preserve"> z podaniem nazw i kodów określonych we Wspólnym Słowniku Zamówień zgodnym z art. </w:t>
      </w:r>
      <w:r w:rsidR="00863FF5">
        <w:rPr>
          <w:sz w:val="22"/>
          <w:szCs w:val="22"/>
        </w:rPr>
        <w:t>101-103</w:t>
      </w:r>
      <w:r w:rsidRPr="00BD76A5">
        <w:rPr>
          <w:sz w:val="22"/>
          <w:szCs w:val="22"/>
        </w:rPr>
        <w:t xml:space="preserve"> Prawa zamówień publicznych.</w:t>
      </w:r>
    </w:p>
    <w:p w14:paraId="6F32A50A" w14:textId="77777777" w:rsidR="002E2C7B" w:rsidRPr="00BD76A5" w:rsidRDefault="002E2C7B" w:rsidP="00BD76A5">
      <w:pPr>
        <w:widowControl/>
        <w:numPr>
          <w:ilvl w:val="1"/>
          <w:numId w:val="24"/>
        </w:numPr>
        <w:suppressAutoHyphens w:val="0"/>
        <w:autoSpaceDE/>
        <w:spacing w:line="276" w:lineRule="auto"/>
        <w:ind w:left="709" w:hanging="349"/>
        <w:jc w:val="both"/>
        <w:rPr>
          <w:sz w:val="22"/>
          <w:szCs w:val="22"/>
        </w:rPr>
      </w:pPr>
      <w:r w:rsidRPr="00BD76A5">
        <w:rPr>
          <w:sz w:val="22"/>
          <w:szCs w:val="22"/>
        </w:rPr>
        <w:t>Wykonawca opracuje i przekaże przedmiary robót, które będą stanowiły integralną część dokumentacji projektowej i powinny spełniać wymagania jak niżej:</w:t>
      </w:r>
    </w:p>
    <w:p w14:paraId="04F27256" w14:textId="77777777" w:rsidR="002E2C7B" w:rsidRPr="00BD76A5" w:rsidRDefault="002E2C7B" w:rsidP="00BD76A5">
      <w:pPr>
        <w:widowControl/>
        <w:numPr>
          <w:ilvl w:val="2"/>
          <w:numId w:val="24"/>
        </w:numPr>
        <w:suppressAutoHyphens w:val="0"/>
        <w:autoSpaceDE/>
        <w:spacing w:line="276" w:lineRule="auto"/>
        <w:jc w:val="both"/>
        <w:rPr>
          <w:sz w:val="22"/>
          <w:szCs w:val="22"/>
        </w:rPr>
      </w:pPr>
      <w:r w:rsidRPr="00BD76A5">
        <w:rPr>
          <w:sz w:val="22"/>
          <w:szCs w:val="22"/>
        </w:rPr>
        <w:t xml:space="preserve">Przedmiary robót należy sporządzić zgodnie z Rozporządzeniem Ministra Infrastruktury w sprawie szczegółowego zakresu i formy dokumentacji projektowej, specyfikacji technicznych wykonania i odbioru robót budowlanych oraz programu </w:t>
      </w:r>
      <w:proofErr w:type="spellStart"/>
      <w:r w:rsidRPr="00BD76A5">
        <w:rPr>
          <w:sz w:val="22"/>
          <w:szCs w:val="22"/>
        </w:rPr>
        <w:t>funkcjonalno</w:t>
      </w:r>
      <w:proofErr w:type="spellEnd"/>
      <w:r w:rsidRPr="00BD76A5">
        <w:rPr>
          <w:sz w:val="22"/>
          <w:szCs w:val="22"/>
        </w:rPr>
        <w:t xml:space="preserve"> – użytkowego (Dz. U. 2004.202.2072),</w:t>
      </w:r>
    </w:p>
    <w:p w14:paraId="641910E7" w14:textId="77777777" w:rsidR="002E2C7B" w:rsidRPr="00BD76A5" w:rsidRDefault="002E2C7B" w:rsidP="00BD76A5">
      <w:pPr>
        <w:widowControl/>
        <w:numPr>
          <w:ilvl w:val="2"/>
          <w:numId w:val="24"/>
        </w:numPr>
        <w:suppressAutoHyphens w:val="0"/>
        <w:autoSpaceDE/>
        <w:spacing w:line="276" w:lineRule="auto"/>
        <w:jc w:val="both"/>
        <w:rPr>
          <w:sz w:val="22"/>
          <w:szCs w:val="22"/>
        </w:rPr>
      </w:pPr>
      <w:r w:rsidRPr="00BD76A5">
        <w:rPr>
          <w:sz w:val="22"/>
          <w:szCs w:val="22"/>
        </w:rPr>
        <w:t>Przedmiar robót winien być sporządzony w taki sposób, aby jednoznacznie związać pozycję przedmiarową z dokumentacją projektową,</w:t>
      </w:r>
    </w:p>
    <w:p w14:paraId="30AA4895" w14:textId="77777777" w:rsidR="002E2C7B" w:rsidRPr="00BD76A5" w:rsidRDefault="002E2C7B" w:rsidP="00BD76A5">
      <w:pPr>
        <w:widowControl/>
        <w:numPr>
          <w:ilvl w:val="2"/>
          <w:numId w:val="24"/>
        </w:numPr>
        <w:suppressAutoHyphens w:val="0"/>
        <w:autoSpaceDE/>
        <w:spacing w:line="276" w:lineRule="auto"/>
        <w:jc w:val="both"/>
        <w:rPr>
          <w:sz w:val="22"/>
          <w:szCs w:val="22"/>
        </w:rPr>
      </w:pPr>
      <w:r w:rsidRPr="00BD76A5">
        <w:rPr>
          <w:sz w:val="22"/>
          <w:szCs w:val="22"/>
        </w:rPr>
        <w:t xml:space="preserve">Przedmiar robót musi obejmować zestawienie wszystkich robót wynikających z projektu. Poszczególne działania opisane w przedmiarze muszą być podzielone na grupy robót wg takiego podziału, jaki jest przyjęty w </w:t>
      </w:r>
      <w:proofErr w:type="spellStart"/>
      <w:r w:rsidRPr="00BD76A5">
        <w:rPr>
          <w:sz w:val="22"/>
          <w:szCs w:val="22"/>
        </w:rPr>
        <w:t>STWiORB</w:t>
      </w:r>
      <w:proofErr w:type="spellEnd"/>
      <w:r w:rsidRPr="00BD76A5">
        <w:rPr>
          <w:sz w:val="22"/>
          <w:szCs w:val="22"/>
        </w:rPr>
        <w:t>,</w:t>
      </w:r>
    </w:p>
    <w:p w14:paraId="0FAF4DBB" w14:textId="674E8BC1" w:rsidR="002E2C7B" w:rsidRPr="009B6C8F" w:rsidRDefault="002E2C7B" w:rsidP="007434D2">
      <w:pPr>
        <w:numPr>
          <w:ilvl w:val="2"/>
          <w:numId w:val="24"/>
        </w:numPr>
        <w:suppressAutoHyphens w:val="0"/>
        <w:spacing w:line="276" w:lineRule="auto"/>
        <w:jc w:val="both"/>
        <w:rPr>
          <w:b/>
          <w:bCs/>
          <w:sz w:val="22"/>
          <w:szCs w:val="22"/>
        </w:rPr>
      </w:pPr>
      <w:r w:rsidRPr="00BD76A5">
        <w:rPr>
          <w:b/>
          <w:sz w:val="22"/>
          <w:szCs w:val="22"/>
        </w:rPr>
        <w:t xml:space="preserve">Przedmiary będą stanowiły podstawę do sporządzenia przez Wykonawcę robót budowlanych oferty w zamówieniu publicznym na realizację zadania, dlatego Zamawiający wymaga, aby były one sporządzone w układzie tabelarycznym zgodnym z §10 Rozporządzenia </w:t>
      </w:r>
      <w:r w:rsidR="009B6C8F" w:rsidRPr="009B6C8F">
        <w:rPr>
          <w:b/>
          <w:bCs/>
          <w:sz w:val="22"/>
          <w:szCs w:val="22"/>
        </w:rPr>
        <w:t>Ministra Infrastruktury w sprawie szczegółowego zakresu i formy dokumentacji projektowej, specyfikacji technicznych wykonania i odbioru robót budowlanych oraz programu funkcjonalno-użytkowego</w:t>
      </w:r>
      <w:r w:rsidR="009B6C8F">
        <w:rPr>
          <w:b/>
          <w:bCs/>
          <w:sz w:val="22"/>
          <w:szCs w:val="22"/>
        </w:rPr>
        <w:t xml:space="preserve"> </w:t>
      </w:r>
      <w:r w:rsidRPr="009B6C8F">
        <w:rPr>
          <w:b/>
          <w:sz w:val="22"/>
          <w:szCs w:val="22"/>
        </w:rPr>
        <w:t>oraz dodatkowo uzupełnione o kolumny cena jednostkowa i wartość,</w:t>
      </w:r>
    </w:p>
    <w:p w14:paraId="5345AAFE" w14:textId="77777777" w:rsidR="002E2C7B" w:rsidRPr="00BD76A5" w:rsidRDefault="002E2C7B" w:rsidP="00BD76A5">
      <w:pPr>
        <w:widowControl/>
        <w:numPr>
          <w:ilvl w:val="2"/>
          <w:numId w:val="24"/>
        </w:numPr>
        <w:suppressAutoHyphens w:val="0"/>
        <w:autoSpaceDE/>
        <w:spacing w:line="276" w:lineRule="auto"/>
        <w:jc w:val="both"/>
        <w:rPr>
          <w:b/>
          <w:sz w:val="22"/>
          <w:szCs w:val="22"/>
        </w:rPr>
      </w:pPr>
      <w:r w:rsidRPr="00BD76A5">
        <w:rPr>
          <w:b/>
          <w:sz w:val="22"/>
          <w:szCs w:val="22"/>
        </w:rPr>
        <w:t>Przedmiary robót będą w przyszłości stanowiły opis przedmiotu zamówienia na roboty budowlane i nie mogą być opracowane w sprzeczności z ustaw</w:t>
      </w:r>
      <w:r w:rsidR="00851F5E" w:rsidRPr="00BD76A5">
        <w:rPr>
          <w:b/>
          <w:sz w:val="22"/>
          <w:szCs w:val="22"/>
        </w:rPr>
        <w:t>ą</w:t>
      </w:r>
      <w:r w:rsidRPr="00BD76A5">
        <w:rPr>
          <w:b/>
          <w:sz w:val="22"/>
          <w:szCs w:val="22"/>
        </w:rPr>
        <w:t xml:space="preserve"> Prawo zamówień publicznych</w:t>
      </w:r>
      <w:r w:rsidR="00851F5E" w:rsidRPr="00BD76A5">
        <w:rPr>
          <w:b/>
          <w:sz w:val="22"/>
          <w:szCs w:val="22"/>
        </w:rPr>
        <w:t>.</w:t>
      </w:r>
    </w:p>
    <w:p w14:paraId="32BDA49F" w14:textId="77777777" w:rsidR="002E2C7B" w:rsidRPr="00BD76A5" w:rsidRDefault="002E2C7B" w:rsidP="00BD76A5">
      <w:pPr>
        <w:widowControl/>
        <w:numPr>
          <w:ilvl w:val="2"/>
          <w:numId w:val="24"/>
        </w:numPr>
        <w:suppressAutoHyphens w:val="0"/>
        <w:autoSpaceDE/>
        <w:spacing w:line="276" w:lineRule="auto"/>
        <w:jc w:val="both"/>
        <w:rPr>
          <w:sz w:val="22"/>
          <w:szCs w:val="22"/>
        </w:rPr>
      </w:pPr>
      <w:r w:rsidRPr="00BD76A5">
        <w:rPr>
          <w:sz w:val="22"/>
          <w:szCs w:val="22"/>
        </w:rPr>
        <w:t>Wykonawca zobowiązuje się w ramach wynagrodzenia wynikającego z niniejszej umowy do jednorazowej aktualizacji kosztorysu inwestorskiego. Aktualizacja dokonana zostanie na pisemne zgłoszenie Zamawiającego w przypadku, gdy Zamawiający będzie rozpoczynał postępowanie o udzielenie zamówienia na roboty po upływie 6 miesięcy od daty ustalenia przez Wykonawcę wartości zamówienia lub wystąpienia okoliczności mających wpływ na dokonane ustalenia szacowania wartości zamówienia. Kosztorys ten niezbędny będzie do przeprowadzenia procedury przetargowej wyłaniającej wykonawcę robót budowlanych.</w:t>
      </w:r>
    </w:p>
    <w:p w14:paraId="30613324" w14:textId="77777777" w:rsidR="002E2C7B" w:rsidRPr="00BD76A5" w:rsidRDefault="002E2C7B" w:rsidP="00BD76A5">
      <w:pPr>
        <w:widowControl/>
        <w:numPr>
          <w:ilvl w:val="0"/>
          <w:numId w:val="24"/>
        </w:numPr>
        <w:suppressAutoHyphens w:val="0"/>
        <w:autoSpaceDE/>
        <w:spacing w:line="276" w:lineRule="auto"/>
        <w:jc w:val="both"/>
        <w:rPr>
          <w:b/>
          <w:sz w:val="22"/>
          <w:szCs w:val="22"/>
        </w:rPr>
      </w:pPr>
      <w:r w:rsidRPr="00BD76A5">
        <w:rPr>
          <w:b/>
          <w:sz w:val="22"/>
          <w:szCs w:val="22"/>
        </w:rPr>
        <w:lastRenderedPageBreak/>
        <w:t>Sprawowanie nadzoru autorskiego.</w:t>
      </w:r>
    </w:p>
    <w:p w14:paraId="1BF3BB94" w14:textId="77777777" w:rsidR="002E2C7B" w:rsidRPr="00BD76A5" w:rsidRDefault="002E2C7B" w:rsidP="00BD76A5">
      <w:pPr>
        <w:widowControl/>
        <w:suppressAutoHyphens w:val="0"/>
        <w:autoSpaceDE/>
        <w:spacing w:line="276" w:lineRule="auto"/>
        <w:ind w:left="360"/>
        <w:jc w:val="both"/>
        <w:rPr>
          <w:sz w:val="22"/>
          <w:szCs w:val="22"/>
        </w:rPr>
      </w:pPr>
      <w:r w:rsidRPr="00BD76A5">
        <w:rPr>
          <w:sz w:val="22"/>
          <w:szCs w:val="22"/>
        </w:rPr>
        <w:t>Wykonawca zobowiązany jest zapewnić pełnienie nadzoru autorskiego w zakresie opisanym w art. 20 ust. 1 Prawa budowlanego, do czasu zakończenia inwestycji i oddania jej do użytkowania, a w szczególności:</w:t>
      </w:r>
    </w:p>
    <w:p w14:paraId="706FEBE3" w14:textId="77777777" w:rsidR="002E2C7B" w:rsidRPr="00BD76A5" w:rsidRDefault="002E2C7B" w:rsidP="00BD76A5">
      <w:pPr>
        <w:widowControl/>
        <w:numPr>
          <w:ilvl w:val="1"/>
          <w:numId w:val="24"/>
        </w:numPr>
        <w:suppressAutoHyphens w:val="0"/>
        <w:autoSpaceDE/>
        <w:spacing w:line="276" w:lineRule="auto"/>
        <w:ind w:left="709" w:hanging="283"/>
        <w:jc w:val="both"/>
        <w:rPr>
          <w:sz w:val="22"/>
          <w:szCs w:val="22"/>
        </w:rPr>
      </w:pPr>
      <w:r w:rsidRPr="00BD76A5">
        <w:rPr>
          <w:sz w:val="22"/>
          <w:szCs w:val="22"/>
        </w:rPr>
        <w:t>Kontroli zgodności realizacji Inwestycji z Projektem w toku wykonywania robót budowlanych przez Wykonawcę robót,</w:t>
      </w:r>
    </w:p>
    <w:p w14:paraId="10B95C7A" w14:textId="77777777" w:rsidR="002E2C7B" w:rsidRPr="00BD76A5" w:rsidRDefault="002E2C7B" w:rsidP="00BD76A5">
      <w:pPr>
        <w:widowControl/>
        <w:numPr>
          <w:ilvl w:val="1"/>
          <w:numId w:val="24"/>
        </w:numPr>
        <w:suppressAutoHyphens w:val="0"/>
        <w:autoSpaceDE/>
        <w:spacing w:line="276" w:lineRule="auto"/>
        <w:ind w:left="709" w:hanging="283"/>
        <w:jc w:val="both"/>
        <w:rPr>
          <w:sz w:val="22"/>
          <w:szCs w:val="22"/>
        </w:rPr>
      </w:pPr>
      <w:r w:rsidRPr="00BD76A5">
        <w:rPr>
          <w:sz w:val="22"/>
          <w:szCs w:val="22"/>
        </w:rPr>
        <w:t>Uzgadniania i oceny zasadności wprowadzania rozwiązań zamiennych w stosunku do przewidzianych w Projekcie, a zgłoszonych przez Zamawiającego lub Wykonawcę w toku wykonywania robót budowlanych, w terminie do 2 dni licząc od daty zgłoszenia lub w innym terminie uzgodnionym z Zamawiającym,</w:t>
      </w:r>
    </w:p>
    <w:p w14:paraId="321D7549" w14:textId="77777777" w:rsidR="002E2C7B" w:rsidRPr="00BD76A5" w:rsidRDefault="002E2C7B" w:rsidP="00BD76A5">
      <w:pPr>
        <w:widowControl/>
        <w:numPr>
          <w:ilvl w:val="1"/>
          <w:numId w:val="24"/>
        </w:numPr>
        <w:suppressAutoHyphens w:val="0"/>
        <w:autoSpaceDE/>
        <w:spacing w:line="276" w:lineRule="auto"/>
        <w:ind w:left="709" w:hanging="283"/>
        <w:jc w:val="both"/>
        <w:rPr>
          <w:sz w:val="22"/>
          <w:szCs w:val="22"/>
        </w:rPr>
      </w:pPr>
      <w:r w:rsidRPr="00BD76A5">
        <w:rPr>
          <w:sz w:val="22"/>
          <w:szCs w:val="22"/>
        </w:rPr>
        <w:t>Opracowania ewentualnych projektów zamiennych, w terminie do 21 dni licząc od daty zgłoszenia lub w innym terminie uzgodnionym z Zamawiającym w trakcie wykonywania robót,</w:t>
      </w:r>
    </w:p>
    <w:p w14:paraId="2F293781" w14:textId="77777777" w:rsidR="002E2C7B" w:rsidRPr="00BD76A5" w:rsidRDefault="002E2C7B" w:rsidP="00BD76A5">
      <w:pPr>
        <w:widowControl/>
        <w:numPr>
          <w:ilvl w:val="1"/>
          <w:numId w:val="24"/>
        </w:numPr>
        <w:suppressAutoHyphens w:val="0"/>
        <w:autoSpaceDE/>
        <w:spacing w:line="276" w:lineRule="auto"/>
        <w:ind w:left="709" w:hanging="283"/>
        <w:jc w:val="both"/>
        <w:rPr>
          <w:sz w:val="22"/>
          <w:szCs w:val="22"/>
        </w:rPr>
      </w:pPr>
      <w:r w:rsidRPr="00BD76A5">
        <w:rPr>
          <w:sz w:val="22"/>
          <w:szCs w:val="22"/>
        </w:rPr>
        <w:t>Udziału w naradach technicznych w trakcie realizacji robót, odbiorów, organizowanych przez Zamawiającego lub Wykonawcę robót budowlanych, na budowie lub w innym wskazanym miejscu, po wezwaniu przez Zamawiającego,</w:t>
      </w:r>
    </w:p>
    <w:p w14:paraId="5B431C5D" w14:textId="77777777" w:rsidR="002E2C7B" w:rsidRPr="00BD76A5" w:rsidRDefault="002E2C7B" w:rsidP="00BD76A5">
      <w:pPr>
        <w:widowControl/>
        <w:numPr>
          <w:ilvl w:val="1"/>
          <w:numId w:val="24"/>
        </w:numPr>
        <w:suppressAutoHyphens w:val="0"/>
        <w:autoSpaceDE/>
        <w:spacing w:line="276" w:lineRule="auto"/>
        <w:ind w:left="709" w:hanging="283"/>
        <w:jc w:val="both"/>
        <w:rPr>
          <w:sz w:val="22"/>
          <w:szCs w:val="22"/>
        </w:rPr>
      </w:pPr>
      <w:r w:rsidRPr="00BD76A5">
        <w:rPr>
          <w:sz w:val="22"/>
          <w:szCs w:val="22"/>
        </w:rPr>
        <w:t>Udzielania stosownych wyjaśnień Wykonawcy robót budowlanych odnośnie wszelkich wątpliwości powstałych w toku realizacji Inwestycji po wezwaniu przez Zamawiającego, w terminie do 2 dni licząc od daty wezwania lub innym terminie uzgodnionym z Zamawiającym,</w:t>
      </w:r>
    </w:p>
    <w:p w14:paraId="38A40715" w14:textId="77777777" w:rsidR="002E2C7B" w:rsidRPr="00BD76A5" w:rsidRDefault="002E2C7B" w:rsidP="00BD76A5">
      <w:pPr>
        <w:widowControl/>
        <w:numPr>
          <w:ilvl w:val="1"/>
          <w:numId w:val="24"/>
        </w:numPr>
        <w:suppressAutoHyphens w:val="0"/>
        <w:autoSpaceDE/>
        <w:spacing w:line="276" w:lineRule="auto"/>
        <w:ind w:left="709" w:hanging="283"/>
        <w:jc w:val="both"/>
        <w:rPr>
          <w:sz w:val="22"/>
          <w:szCs w:val="22"/>
        </w:rPr>
      </w:pPr>
      <w:r w:rsidRPr="00BD76A5">
        <w:rPr>
          <w:sz w:val="22"/>
          <w:szCs w:val="22"/>
        </w:rPr>
        <w:t>Udziału, po pisemnym powiadomieniu przez Zamawiającego, w odbiorze Inwestycji od Wykonawcy robót budowlanych,</w:t>
      </w:r>
    </w:p>
    <w:p w14:paraId="07B08EAB" w14:textId="77777777" w:rsidR="002E2C7B" w:rsidRPr="00BD76A5" w:rsidRDefault="002E2C7B" w:rsidP="00BD76A5">
      <w:pPr>
        <w:widowControl/>
        <w:numPr>
          <w:ilvl w:val="1"/>
          <w:numId w:val="24"/>
        </w:numPr>
        <w:suppressAutoHyphens w:val="0"/>
        <w:autoSpaceDE/>
        <w:spacing w:line="276" w:lineRule="auto"/>
        <w:ind w:left="709" w:hanging="283"/>
        <w:jc w:val="both"/>
        <w:rPr>
          <w:sz w:val="22"/>
          <w:szCs w:val="22"/>
        </w:rPr>
      </w:pPr>
      <w:r w:rsidRPr="00BD76A5">
        <w:rPr>
          <w:sz w:val="22"/>
          <w:szCs w:val="22"/>
        </w:rPr>
        <w:t>Nadzór autorski będzie pełniony w formie wizyt projektanta na wezwanie Zamawiającego. Wizyty będą potwierdzane przez Zamawiającego. Wykonawca musi uwzględnić w cenie oferty wszelkie koszty wynikające z określonych powyżej obowiązków wynikających z pełnienia nadzoru autorskiego i wprowadzania ewentualnych zmian do opracowanej dokumentacji, w tym również zmian obejmujących decyzję o pozwoleniu na budowę.</w:t>
      </w:r>
      <w:r w:rsidR="00B724BC" w:rsidRPr="00BD76A5">
        <w:rPr>
          <w:sz w:val="22"/>
          <w:szCs w:val="22"/>
        </w:rPr>
        <w:t xml:space="preserve"> </w:t>
      </w:r>
    </w:p>
    <w:p w14:paraId="1B5DE807" w14:textId="77777777" w:rsidR="002E2C7B" w:rsidRPr="00BD76A5" w:rsidRDefault="002E2C7B" w:rsidP="00BD76A5">
      <w:pPr>
        <w:widowControl/>
        <w:numPr>
          <w:ilvl w:val="1"/>
          <w:numId w:val="24"/>
        </w:numPr>
        <w:suppressAutoHyphens w:val="0"/>
        <w:autoSpaceDE/>
        <w:spacing w:line="276" w:lineRule="auto"/>
        <w:ind w:left="742" w:hanging="316"/>
        <w:jc w:val="both"/>
        <w:rPr>
          <w:b/>
          <w:sz w:val="22"/>
          <w:szCs w:val="22"/>
        </w:rPr>
      </w:pPr>
      <w:r w:rsidRPr="00BD76A5">
        <w:rPr>
          <w:b/>
          <w:sz w:val="22"/>
          <w:szCs w:val="22"/>
        </w:rPr>
        <w:t>W celu zabezpieczenia skutecznego sprawowania usługi nadzoru autorskiego projektant winien być dyspozycyjny na każde żądanie Zamawiającego.</w:t>
      </w:r>
    </w:p>
    <w:p w14:paraId="7C9B06F7" w14:textId="77777777" w:rsidR="00153737" w:rsidRPr="00BD76A5" w:rsidRDefault="00153737" w:rsidP="00BD76A5">
      <w:pPr>
        <w:widowControl/>
        <w:numPr>
          <w:ilvl w:val="1"/>
          <w:numId w:val="24"/>
        </w:numPr>
        <w:suppressAutoHyphens w:val="0"/>
        <w:autoSpaceDE/>
        <w:autoSpaceDN w:val="0"/>
        <w:spacing w:line="276" w:lineRule="auto"/>
        <w:ind w:left="709" w:hanging="283"/>
        <w:jc w:val="both"/>
        <w:rPr>
          <w:sz w:val="22"/>
          <w:szCs w:val="22"/>
        </w:rPr>
      </w:pPr>
      <w:r w:rsidRPr="00BD76A5">
        <w:rPr>
          <w:sz w:val="22"/>
          <w:szCs w:val="22"/>
        </w:rPr>
        <w:t>Wartość nadzoru autorskiego, zawierać musi wszystkie koszty z nim związane (dojazd, nocleg, wyżywienie itp.)</w:t>
      </w:r>
    </w:p>
    <w:p w14:paraId="62673B4C" w14:textId="77777777" w:rsidR="00153737" w:rsidRPr="00BD76A5" w:rsidRDefault="00153737" w:rsidP="00BD76A5">
      <w:pPr>
        <w:widowControl/>
        <w:numPr>
          <w:ilvl w:val="1"/>
          <w:numId w:val="24"/>
        </w:numPr>
        <w:suppressAutoHyphens w:val="0"/>
        <w:autoSpaceDE/>
        <w:autoSpaceDN w:val="0"/>
        <w:spacing w:line="276" w:lineRule="auto"/>
        <w:jc w:val="both"/>
        <w:rPr>
          <w:sz w:val="22"/>
          <w:szCs w:val="22"/>
        </w:rPr>
      </w:pPr>
      <w:r w:rsidRPr="00BD76A5">
        <w:rPr>
          <w:sz w:val="22"/>
          <w:szCs w:val="22"/>
        </w:rPr>
        <w:t>Nadzór autorski będzie pełniony i wynagrodzenie za ten nadzór będzie Wykonawcy należne pod warunkiem realizacji przez Zamawiającego inwestycji objętej przedmiotem zamówienia w oparciu o Dokumentacje projektową Wykonawcy, na podstawie zawartej przez Zamawiającego umowy o roboty budowlane.</w:t>
      </w:r>
    </w:p>
    <w:p w14:paraId="2D5ABF55" w14:textId="77777777" w:rsidR="00153737" w:rsidRPr="00BD76A5" w:rsidRDefault="00153737" w:rsidP="00BD76A5">
      <w:pPr>
        <w:widowControl/>
        <w:numPr>
          <w:ilvl w:val="1"/>
          <w:numId w:val="24"/>
        </w:numPr>
        <w:suppressAutoHyphens w:val="0"/>
        <w:autoSpaceDE/>
        <w:autoSpaceDN w:val="0"/>
        <w:spacing w:line="276" w:lineRule="auto"/>
        <w:jc w:val="both"/>
        <w:rPr>
          <w:sz w:val="22"/>
          <w:szCs w:val="22"/>
        </w:rPr>
      </w:pPr>
      <w:r w:rsidRPr="00BD76A5">
        <w:rPr>
          <w:sz w:val="22"/>
          <w:szCs w:val="22"/>
        </w:rPr>
        <w:t>Nadzór autorski będzie sprawowany przez czas przygotowania (postępowanie przetargowe) i realizacji inwestycji w zakresie robót budowlanych aż do zakończenia robót budowlanych realizowanych na podstawie dokumentacji projektowej będącej przedmiotem niniejszego zamówienia</w:t>
      </w:r>
      <w:r w:rsidR="005E4BEB" w:rsidRPr="00BD76A5">
        <w:rPr>
          <w:sz w:val="22"/>
          <w:szCs w:val="22"/>
        </w:rPr>
        <w:t xml:space="preserve"> </w:t>
      </w:r>
      <w:r w:rsidRPr="00BD76A5">
        <w:rPr>
          <w:sz w:val="22"/>
          <w:szCs w:val="22"/>
        </w:rPr>
        <w:t>i przekazania obiektu do użytkowania.</w:t>
      </w:r>
    </w:p>
    <w:p w14:paraId="0D6AE8DD" w14:textId="77777777" w:rsidR="0000060D" w:rsidRPr="00BD76A5" w:rsidRDefault="0000060D" w:rsidP="00BD76A5">
      <w:pPr>
        <w:pStyle w:val="Tekstpodstawowy2"/>
        <w:spacing w:after="0" w:line="276" w:lineRule="auto"/>
        <w:ind w:left="360"/>
        <w:jc w:val="both"/>
        <w:rPr>
          <w:b/>
          <w:sz w:val="22"/>
          <w:szCs w:val="22"/>
        </w:rPr>
      </w:pPr>
    </w:p>
    <w:p w14:paraId="5974169D" w14:textId="77777777" w:rsidR="002E2C7B" w:rsidRPr="00BD76A5" w:rsidRDefault="002E2C7B" w:rsidP="00BD76A5">
      <w:pPr>
        <w:pStyle w:val="Tekstpodstawowy2"/>
        <w:spacing w:after="0" w:line="276" w:lineRule="auto"/>
        <w:ind w:left="360"/>
        <w:jc w:val="both"/>
        <w:rPr>
          <w:b/>
          <w:sz w:val="22"/>
          <w:szCs w:val="22"/>
        </w:rPr>
      </w:pPr>
      <w:r w:rsidRPr="00BD76A5">
        <w:rPr>
          <w:b/>
          <w:sz w:val="22"/>
          <w:szCs w:val="22"/>
        </w:rPr>
        <w:t>Czas realizacji inw</w:t>
      </w:r>
      <w:r w:rsidR="0026713A" w:rsidRPr="00BD76A5">
        <w:rPr>
          <w:b/>
          <w:sz w:val="22"/>
          <w:szCs w:val="22"/>
        </w:rPr>
        <w:t>estycji</w:t>
      </w:r>
      <w:r w:rsidR="002926A8" w:rsidRPr="00BD76A5">
        <w:rPr>
          <w:b/>
          <w:sz w:val="22"/>
          <w:szCs w:val="22"/>
        </w:rPr>
        <w:t xml:space="preserve"> w zakresie robót budowlanych</w:t>
      </w:r>
      <w:r w:rsidR="00803775" w:rsidRPr="00BD76A5">
        <w:rPr>
          <w:b/>
          <w:sz w:val="22"/>
          <w:szCs w:val="22"/>
        </w:rPr>
        <w:t xml:space="preserve"> </w:t>
      </w:r>
      <w:r w:rsidR="0026713A" w:rsidRPr="00BD76A5">
        <w:rPr>
          <w:b/>
          <w:sz w:val="22"/>
          <w:szCs w:val="22"/>
        </w:rPr>
        <w:t xml:space="preserve">przewiduje się </w:t>
      </w:r>
      <w:r w:rsidR="006E105E" w:rsidRPr="00BD76A5">
        <w:rPr>
          <w:b/>
          <w:sz w:val="22"/>
          <w:szCs w:val="22"/>
        </w:rPr>
        <w:t>realizować przez</w:t>
      </w:r>
      <w:r w:rsidR="0026713A" w:rsidRPr="00BD76A5">
        <w:rPr>
          <w:b/>
          <w:sz w:val="22"/>
          <w:szCs w:val="22"/>
        </w:rPr>
        <w:t xml:space="preserve"> okre</w:t>
      </w:r>
      <w:r w:rsidR="00AB5A73" w:rsidRPr="00BD76A5">
        <w:rPr>
          <w:b/>
          <w:sz w:val="22"/>
          <w:szCs w:val="22"/>
        </w:rPr>
        <w:t xml:space="preserve">s </w:t>
      </w:r>
      <w:r w:rsidR="00B95A8F" w:rsidRPr="00B44440">
        <w:rPr>
          <w:b/>
          <w:sz w:val="22"/>
          <w:szCs w:val="22"/>
        </w:rPr>
        <w:t>ok.</w:t>
      </w:r>
      <w:r w:rsidR="00B44440" w:rsidRPr="00B44440">
        <w:rPr>
          <w:b/>
          <w:sz w:val="22"/>
          <w:szCs w:val="22"/>
        </w:rPr>
        <w:t xml:space="preserve"> 12</w:t>
      </w:r>
      <w:r w:rsidR="002926A8" w:rsidRPr="00B44440">
        <w:rPr>
          <w:b/>
          <w:sz w:val="22"/>
          <w:szCs w:val="22"/>
        </w:rPr>
        <w:t xml:space="preserve"> </w:t>
      </w:r>
      <w:r w:rsidR="004037B1" w:rsidRPr="00B44440">
        <w:rPr>
          <w:b/>
          <w:sz w:val="22"/>
          <w:szCs w:val="22"/>
        </w:rPr>
        <w:t>miesięcy</w:t>
      </w:r>
      <w:r w:rsidR="00803775" w:rsidRPr="00BD76A5">
        <w:rPr>
          <w:b/>
          <w:sz w:val="22"/>
          <w:szCs w:val="22"/>
        </w:rPr>
        <w:t>,</w:t>
      </w:r>
      <w:r w:rsidR="00634636" w:rsidRPr="00BD76A5">
        <w:rPr>
          <w:b/>
          <w:sz w:val="22"/>
          <w:szCs w:val="22"/>
        </w:rPr>
        <w:t xml:space="preserve"> </w:t>
      </w:r>
      <w:r w:rsidR="0026713A" w:rsidRPr="00BD76A5">
        <w:rPr>
          <w:b/>
          <w:sz w:val="22"/>
          <w:szCs w:val="22"/>
        </w:rPr>
        <w:t xml:space="preserve"> </w:t>
      </w:r>
      <w:r w:rsidRPr="00BD76A5">
        <w:rPr>
          <w:b/>
          <w:sz w:val="22"/>
          <w:szCs w:val="22"/>
        </w:rPr>
        <w:t>przy czym zastrzega się, że powyższy okres może ulec zmianie i z tego tytułu nie będzie przysługiwało Wykonawcy dodatkowe wynagrodzenie.</w:t>
      </w:r>
    </w:p>
    <w:p w14:paraId="559464F1" w14:textId="77777777" w:rsidR="00137068" w:rsidRPr="00BD76A5" w:rsidRDefault="00137068" w:rsidP="00BD76A5">
      <w:pPr>
        <w:pStyle w:val="Tekstpodstawowy2"/>
        <w:spacing w:after="0" w:line="276" w:lineRule="auto"/>
        <w:ind w:left="360"/>
        <w:jc w:val="both"/>
        <w:rPr>
          <w:b/>
          <w:sz w:val="22"/>
          <w:szCs w:val="22"/>
        </w:rPr>
      </w:pPr>
    </w:p>
    <w:p w14:paraId="38F15E92" w14:textId="77777777" w:rsidR="002E2C7B" w:rsidRPr="00BD76A5" w:rsidRDefault="00781683" w:rsidP="00BD76A5">
      <w:pPr>
        <w:widowControl/>
        <w:numPr>
          <w:ilvl w:val="0"/>
          <w:numId w:val="24"/>
        </w:numPr>
        <w:suppressAutoHyphens w:val="0"/>
        <w:autoSpaceDE/>
        <w:spacing w:line="276" w:lineRule="auto"/>
        <w:jc w:val="both"/>
        <w:rPr>
          <w:b/>
          <w:sz w:val="22"/>
          <w:szCs w:val="22"/>
        </w:rPr>
      </w:pPr>
      <w:r w:rsidRPr="00BD76A5">
        <w:rPr>
          <w:b/>
          <w:sz w:val="22"/>
          <w:szCs w:val="22"/>
        </w:rPr>
        <w:t>Opis procedury z</w:t>
      </w:r>
      <w:r w:rsidR="002E2C7B" w:rsidRPr="00BD76A5">
        <w:rPr>
          <w:b/>
          <w:sz w:val="22"/>
          <w:szCs w:val="22"/>
        </w:rPr>
        <w:t>atwierdzanie dokumentacji projektowej</w:t>
      </w:r>
    </w:p>
    <w:p w14:paraId="1EC5EBE5" w14:textId="77777777" w:rsidR="002E2C7B" w:rsidRPr="00BD76A5" w:rsidRDefault="002E2C7B" w:rsidP="00BD76A5">
      <w:pPr>
        <w:widowControl/>
        <w:numPr>
          <w:ilvl w:val="1"/>
          <w:numId w:val="24"/>
        </w:numPr>
        <w:suppressAutoHyphens w:val="0"/>
        <w:autoSpaceDE/>
        <w:spacing w:line="276" w:lineRule="auto"/>
        <w:ind w:left="709" w:hanging="283"/>
        <w:jc w:val="both"/>
        <w:rPr>
          <w:sz w:val="22"/>
          <w:szCs w:val="22"/>
        </w:rPr>
      </w:pPr>
      <w:r w:rsidRPr="00BD76A5">
        <w:rPr>
          <w:sz w:val="22"/>
          <w:szCs w:val="22"/>
        </w:rPr>
        <w:t xml:space="preserve">Każdy projekt i dokumentacja będą podlegały </w:t>
      </w:r>
      <w:r w:rsidR="006A3AE9" w:rsidRPr="00BD76A5">
        <w:rPr>
          <w:sz w:val="22"/>
          <w:szCs w:val="22"/>
        </w:rPr>
        <w:t>akceptacji</w:t>
      </w:r>
      <w:r w:rsidRPr="00BD76A5">
        <w:rPr>
          <w:sz w:val="22"/>
          <w:szCs w:val="22"/>
        </w:rPr>
        <w:t xml:space="preserve"> przez Zamawiającego. Wykonawca nie przystąpi do końcowej edycji dokumentacji zanim nie zostanie ona za</w:t>
      </w:r>
      <w:r w:rsidR="006A3AE9" w:rsidRPr="00BD76A5">
        <w:rPr>
          <w:sz w:val="22"/>
          <w:szCs w:val="22"/>
        </w:rPr>
        <w:t>akceptowana</w:t>
      </w:r>
      <w:r w:rsidRPr="00BD76A5">
        <w:rPr>
          <w:sz w:val="22"/>
          <w:szCs w:val="22"/>
        </w:rPr>
        <w:t xml:space="preserve"> przez Zamawiającego.</w:t>
      </w:r>
    </w:p>
    <w:p w14:paraId="29F77667" w14:textId="77777777" w:rsidR="002E2C7B" w:rsidRPr="00BD76A5" w:rsidRDefault="002E2C7B" w:rsidP="00BD76A5">
      <w:pPr>
        <w:widowControl/>
        <w:numPr>
          <w:ilvl w:val="1"/>
          <w:numId w:val="24"/>
        </w:numPr>
        <w:suppressAutoHyphens w:val="0"/>
        <w:autoSpaceDE/>
        <w:spacing w:line="276" w:lineRule="auto"/>
        <w:ind w:left="709" w:hanging="283"/>
        <w:jc w:val="both"/>
        <w:rPr>
          <w:sz w:val="22"/>
          <w:szCs w:val="22"/>
        </w:rPr>
      </w:pPr>
      <w:r w:rsidRPr="00BD76A5">
        <w:rPr>
          <w:sz w:val="22"/>
          <w:szCs w:val="22"/>
        </w:rPr>
        <w:lastRenderedPageBreak/>
        <w:t>Wszystkie zmiany i modyfikacje wymagane przez Zamawiającego będą wykonywane bez jakiejkolwiek dodatkowej opłaty.</w:t>
      </w:r>
    </w:p>
    <w:p w14:paraId="15860877" w14:textId="77777777" w:rsidR="002E2C7B" w:rsidRPr="00BD76A5" w:rsidRDefault="002E2C7B" w:rsidP="00BD76A5">
      <w:pPr>
        <w:widowControl/>
        <w:numPr>
          <w:ilvl w:val="1"/>
          <w:numId w:val="24"/>
        </w:numPr>
        <w:suppressAutoHyphens w:val="0"/>
        <w:autoSpaceDE/>
        <w:spacing w:line="276" w:lineRule="auto"/>
        <w:ind w:left="709" w:hanging="283"/>
        <w:jc w:val="both"/>
        <w:rPr>
          <w:sz w:val="22"/>
          <w:szCs w:val="22"/>
        </w:rPr>
      </w:pPr>
      <w:r w:rsidRPr="00BD76A5">
        <w:rPr>
          <w:sz w:val="22"/>
          <w:szCs w:val="22"/>
        </w:rPr>
        <w:t>Zamawiający dokona uzgodnienia złożonej przez Wykonawcę dokumentacji w terminie do 7 dni od daty jej otrzymania. Nie zgłoszenie uwag przez Zamawiającego w powyższym terminie uznaje się za dokonanie zatwierdzenia.</w:t>
      </w:r>
    </w:p>
    <w:p w14:paraId="51FF75CD" w14:textId="77777777" w:rsidR="002E2C7B" w:rsidRPr="00BD76A5" w:rsidRDefault="00895772" w:rsidP="00BD76A5">
      <w:pPr>
        <w:widowControl/>
        <w:numPr>
          <w:ilvl w:val="1"/>
          <w:numId w:val="24"/>
        </w:numPr>
        <w:suppressAutoHyphens w:val="0"/>
        <w:autoSpaceDE/>
        <w:spacing w:line="276" w:lineRule="auto"/>
        <w:ind w:left="709" w:hanging="283"/>
        <w:jc w:val="both"/>
        <w:rPr>
          <w:sz w:val="22"/>
          <w:szCs w:val="22"/>
        </w:rPr>
      </w:pPr>
      <w:r w:rsidRPr="00BD76A5">
        <w:rPr>
          <w:sz w:val="22"/>
          <w:szCs w:val="22"/>
        </w:rPr>
        <w:t>P</w:t>
      </w:r>
      <w:r w:rsidR="002E2C7B" w:rsidRPr="00BD76A5">
        <w:rPr>
          <w:sz w:val="22"/>
          <w:szCs w:val="22"/>
        </w:rPr>
        <w:t>rzekazanie wymaganych ilości dokumentacji, będzie podstawą do wystąpienia przez Wykonawcę o dokonanie odbioru, a także podstawą do potwierdzenia terminu realizacji robót objętych przedmiotem zamówienia.</w:t>
      </w:r>
    </w:p>
    <w:p w14:paraId="505718A2" w14:textId="77777777" w:rsidR="002E2C7B" w:rsidRPr="00BD76A5" w:rsidRDefault="002E2C7B" w:rsidP="00BD76A5">
      <w:pPr>
        <w:widowControl/>
        <w:numPr>
          <w:ilvl w:val="1"/>
          <w:numId w:val="24"/>
        </w:numPr>
        <w:suppressAutoHyphens w:val="0"/>
        <w:autoSpaceDE/>
        <w:spacing w:line="276" w:lineRule="auto"/>
        <w:ind w:left="709" w:hanging="283"/>
        <w:jc w:val="both"/>
        <w:rPr>
          <w:sz w:val="22"/>
          <w:szCs w:val="22"/>
        </w:rPr>
      </w:pPr>
      <w:r w:rsidRPr="00BD76A5">
        <w:rPr>
          <w:sz w:val="22"/>
          <w:szCs w:val="22"/>
        </w:rPr>
        <w:t>Zatwierdzenie dokonane przez Zamawiającego nie zastępuje weryfikacji projektu przez osoby uprawnione (zgodnie z Prawem Budowlanym) i sam fakt uzyskania takich zatwierdzeń nie zwalnia Wykonawcy w jakimkolwiek stopniu od pełnej odpowiedzialności za zaprojektowane rozwiązania i materiały.</w:t>
      </w:r>
    </w:p>
    <w:p w14:paraId="3858CC8E" w14:textId="77777777" w:rsidR="00137068" w:rsidRPr="00BD76A5" w:rsidRDefault="002E2C7B" w:rsidP="00BD76A5">
      <w:pPr>
        <w:widowControl/>
        <w:numPr>
          <w:ilvl w:val="1"/>
          <w:numId w:val="24"/>
        </w:numPr>
        <w:suppressAutoHyphens w:val="0"/>
        <w:autoSpaceDE/>
        <w:spacing w:line="276" w:lineRule="auto"/>
        <w:ind w:left="709" w:hanging="283"/>
        <w:jc w:val="both"/>
        <w:rPr>
          <w:sz w:val="22"/>
          <w:szCs w:val="22"/>
        </w:rPr>
      </w:pPr>
      <w:r w:rsidRPr="00BD76A5">
        <w:rPr>
          <w:sz w:val="22"/>
          <w:szCs w:val="22"/>
        </w:rPr>
        <w:t>Jeżeli prawo lub względy praktyczne wymagają, aby niektóre dokumenty opracowywane przez Wykonawcę były poddane weryfikacji przez osoby uprawnione lub uzgodnieniu przez odpowiednie władze, to przeprowadzenie weryfikacji i/lub uzyskanie uzgodnień będzie przeprowadzone przez Wykonawcę na jego koszt przed przedłożeniem tej dokumentacji do zatwierdzenia. Dokonanie weryfikacji i/lub uzyskanie uzgodnień nie przesądza o zatwierdzeniu przez Zamawiającego, który odmówi zatwierdzenia w każdym przypadku, kiedy stwierdzi, że dok</w:t>
      </w:r>
      <w:r w:rsidR="00137068" w:rsidRPr="00BD76A5">
        <w:rPr>
          <w:sz w:val="22"/>
          <w:szCs w:val="22"/>
        </w:rPr>
        <w:t>umentacja nie spełnia wymagań.</w:t>
      </w:r>
    </w:p>
    <w:p w14:paraId="41AC24EC" w14:textId="26CAE2A2" w:rsidR="002E2C7B" w:rsidRPr="00BD76A5" w:rsidRDefault="002E2C7B" w:rsidP="00BD76A5">
      <w:pPr>
        <w:widowControl/>
        <w:numPr>
          <w:ilvl w:val="1"/>
          <w:numId w:val="24"/>
        </w:numPr>
        <w:suppressAutoHyphens w:val="0"/>
        <w:autoSpaceDE/>
        <w:spacing w:line="276" w:lineRule="auto"/>
        <w:ind w:left="709" w:hanging="283"/>
        <w:jc w:val="both"/>
        <w:rPr>
          <w:sz w:val="22"/>
          <w:szCs w:val="22"/>
        </w:rPr>
      </w:pPr>
      <w:r w:rsidRPr="00BD76A5">
        <w:rPr>
          <w:sz w:val="22"/>
          <w:szCs w:val="22"/>
        </w:rPr>
        <w:t>Wszelkie zatwierdzenia dokonane przez Zamawiającego włącznie z brakiem sprzeciwu, nie zwalniają Wykonawcy z żadnej odpowiedzialności ponoszonej przez niego włącznie z odpowiedzialnością za błędy, pominięcia, rozbieżności i niedopełnienia.</w:t>
      </w:r>
    </w:p>
    <w:p w14:paraId="04115A90" w14:textId="77777777" w:rsidR="00E0677D" w:rsidRPr="00BD76A5" w:rsidRDefault="00E0677D" w:rsidP="00BD76A5">
      <w:pPr>
        <w:widowControl/>
        <w:suppressAutoHyphens w:val="0"/>
        <w:autoSpaceDE/>
        <w:spacing w:line="276" w:lineRule="auto"/>
        <w:ind w:left="792"/>
        <w:jc w:val="both"/>
        <w:rPr>
          <w:sz w:val="22"/>
          <w:szCs w:val="22"/>
        </w:rPr>
      </w:pPr>
    </w:p>
    <w:p w14:paraId="28CBFE36" w14:textId="77777777" w:rsidR="00E0677D" w:rsidRPr="00BD76A5" w:rsidRDefault="00E0677D" w:rsidP="00BD76A5">
      <w:pPr>
        <w:widowControl/>
        <w:suppressAutoHyphens w:val="0"/>
        <w:autoSpaceDE/>
        <w:spacing w:line="276" w:lineRule="auto"/>
        <w:ind w:left="360"/>
        <w:jc w:val="both"/>
        <w:rPr>
          <w:sz w:val="22"/>
          <w:szCs w:val="22"/>
        </w:rPr>
      </w:pPr>
    </w:p>
    <w:p w14:paraId="34E4246D" w14:textId="77777777" w:rsidR="00C36DBD" w:rsidRPr="00BD76A5" w:rsidRDefault="00C36DBD" w:rsidP="00BD76A5">
      <w:pPr>
        <w:widowControl/>
        <w:suppressAutoHyphens w:val="0"/>
        <w:autoSpaceDE/>
        <w:spacing w:line="276" w:lineRule="auto"/>
        <w:jc w:val="both"/>
        <w:rPr>
          <w:sz w:val="22"/>
          <w:szCs w:val="22"/>
        </w:rPr>
      </w:pPr>
    </w:p>
    <w:sectPr w:rsidR="00C36DBD" w:rsidRPr="00BD76A5" w:rsidSect="00A92D77">
      <w:footerReference w:type="default" r:id="rId7"/>
      <w:headerReference w:type="first" r:id="rId8"/>
      <w:footerReference w:type="first" r:id="rId9"/>
      <w:footnotePr>
        <w:pos w:val="beneathText"/>
      </w:footnotePr>
      <w:pgSz w:w="11905" w:h="16837"/>
      <w:pgMar w:top="1418" w:right="1418" w:bottom="1418" w:left="1418" w:header="170" w:footer="22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83552" w14:textId="77777777" w:rsidR="007B252B" w:rsidRDefault="007B252B" w:rsidP="003F6E9B">
      <w:r>
        <w:separator/>
      </w:r>
    </w:p>
  </w:endnote>
  <w:endnote w:type="continuationSeparator" w:id="0">
    <w:p w14:paraId="7F0623E7" w14:textId="77777777" w:rsidR="007B252B" w:rsidRDefault="007B252B" w:rsidP="003F6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rta">
    <w:altName w:val="Symbol"/>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7369F0" w14:textId="77777777" w:rsidR="007B252B" w:rsidRDefault="007B252B">
    <w:pPr>
      <w:pStyle w:val="Stopka"/>
      <w:jc w:val="right"/>
    </w:pPr>
    <w:r>
      <w:fldChar w:fldCharType="begin"/>
    </w:r>
    <w:r>
      <w:instrText xml:space="preserve"> PAGE </w:instrText>
    </w:r>
    <w:r>
      <w:fldChar w:fldCharType="separate"/>
    </w:r>
    <w:r>
      <w:rPr>
        <w:noProof/>
      </w:rPr>
      <w:t>2</w:t>
    </w:r>
    <w:r>
      <w:rPr>
        <w:noProof/>
      </w:rPr>
      <w:fldChar w:fldCharType="end"/>
    </w:r>
  </w:p>
  <w:p w14:paraId="5DB41977" w14:textId="77777777" w:rsidR="007B252B" w:rsidRDefault="007B252B">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94BC44" w14:textId="77777777" w:rsidR="007B252B" w:rsidRPr="00CA03B4" w:rsidRDefault="00B418C5">
    <w:pPr>
      <w:pStyle w:val="Stopka"/>
      <w:rPr>
        <w:rFonts w:ascii="Calibri Light" w:hAnsi="Calibri Light"/>
        <w:b/>
        <w:sz w:val="16"/>
        <w:szCs w:val="16"/>
      </w:rPr>
    </w:pPr>
    <w:r>
      <w:rPr>
        <w:rFonts w:ascii="Calibri" w:hAnsi="Calibri"/>
        <w:noProof/>
        <w:sz w:val="22"/>
        <w:szCs w:val="22"/>
      </w:rPr>
      <w:pict w14:anchorId="0414F62B">
        <v:line id="_x0000_s2052" style="position:absolute;z-index:251661824;visibility:visible;mso-wrap-distance-top:-3e-5mm;mso-wrap-distance-bottom:-3e-5mm;mso-height-relative:margin" from="-5.6pt,5.6pt" to="453.4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">
          <o:lock v:ext="edit" shapetype="f"/>
        </v:line>
      </w:pict>
    </w:r>
    <w:r w:rsidR="007B252B">
      <w:rPr>
        <w:rFonts w:ascii="Calibri Light" w:hAnsi="Calibri Light"/>
        <w:b/>
        <w:sz w:val="16"/>
        <w:szCs w:val="16"/>
      </w:rPr>
      <w:t xml:space="preserve"> </w:t>
    </w:r>
  </w:p>
  <w:p w14:paraId="3007635B" w14:textId="77777777" w:rsidR="007B252B" w:rsidRPr="00CA03B4" w:rsidRDefault="007B252B" w:rsidP="00635338">
    <w:pPr>
      <w:pStyle w:val="Stopka"/>
      <w:jc w:val="center"/>
      <w:rPr>
        <w:rFonts w:ascii="Calibri Light" w:hAnsi="Calibri Light"/>
        <w:b/>
        <w:sz w:val="16"/>
        <w:szCs w:val="16"/>
      </w:rPr>
    </w:pPr>
    <w:r w:rsidRPr="00CA03B4">
      <w:rPr>
        <w:rFonts w:ascii="Calibri Light" w:hAnsi="Calibri Light"/>
        <w:b/>
        <w:i/>
        <w:sz w:val="14"/>
        <w:szCs w:val="14"/>
      </w:rPr>
      <w:t>KRS 00000492641, REGON: 222007697; NIP 842-177-06-10, kapitał zakładowy 2</w:t>
    </w:r>
    <w:r>
      <w:rPr>
        <w:rFonts w:ascii="Calibri Light" w:hAnsi="Calibri Light"/>
        <w:b/>
        <w:i/>
        <w:sz w:val="14"/>
        <w:szCs w:val="14"/>
      </w:rPr>
      <w:t>3</w:t>
    </w:r>
    <w:r w:rsidRPr="00CA03B4">
      <w:rPr>
        <w:rFonts w:ascii="Calibri Light" w:hAnsi="Calibri Light"/>
        <w:b/>
        <w:i/>
        <w:sz w:val="14"/>
        <w:szCs w:val="14"/>
      </w:rPr>
      <w:t>.</w:t>
    </w:r>
    <w:r>
      <w:rPr>
        <w:rFonts w:ascii="Calibri Light" w:hAnsi="Calibri Light"/>
        <w:b/>
        <w:i/>
        <w:sz w:val="14"/>
        <w:szCs w:val="14"/>
      </w:rPr>
      <w:t>1</w:t>
    </w:r>
    <w:r w:rsidRPr="00CA03B4">
      <w:rPr>
        <w:rFonts w:ascii="Calibri Light" w:hAnsi="Calibri Light"/>
        <w:b/>
        <w:i/>
        <w:sz w:val="14"/>
        <w:szCs w:val="14"/>
      </w:rPr>
      <w:t>59.700.00 zł, opłacony w całości</w:t>
    </w:r>
  </w:p>
  <w:p w14:paraId="267B6E0E" w14:textId="10748E5B" w:rsidR="007B252B" w:rsidRPr="00CA03B4" w:rsidRDefault="007B252B">
    <w:pPr>
      <w:pStyle w:val="Stopka"/>
      <w:rPr>
        <w:rFonts w:ascii="Calibri Light" w:hAnsi="Calibri Light"/>
        <w:b/>
        <w:sz w:val="16"/>
        <w:szCs w:val="16"/>
      </w:rPr>
    </w:pPr>
    <w:r>
      <w:rPr>
        <w:rFonts w:ascii="Calibri" w:hAnsi="Calibri"/>
        <w:noProof/>
        <w:sz w:val="22"/>
        <w:szCs w:val="22"/>
      </w:rPr>
      <w:drawing>
        <wp:anchor distT="0" distB="0" distL="114300" distR="114300" simplePos="0" relativeHeight="251695616" behindDoc="0" locked="0" layoutInCell="1" allowOverlap="1" wp14:anchorId="33347A1B" wp14:editId="7664F65B">
          <wp:simplePos x="0" y="0"/>
          <wp:positionH relativeFrom="margin">
            <wp:posOffset>4751705</wp:posOffset>
          </wp:positionH>
          <wp:positionV relativeFrom="margin">
            <wp:posOffset>8714105</wp:posOffset>
          </wp:positionV>
          <wp:extent cx="731520" cy="506095"/>
          <wp:effectExtent l="0" t="0" r="0" b="0"/>
          <wp:wrapSquare wrapText="bothSides"/>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506095"/>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w:hAnsi="Calibri"/>
        <w:noProof/>
        <w:sz w:val="22"/>
        <w:szCs w:val="22"/>
      </w:rPr>
      <w:drawing>
        <wp:anchor distT="0" distB="0" distL="114300" distR="114300" simplePos="0" relativeHeight="251686400" behindDoc="0" locked="0" layoutInCell="1" allowOverlap="1" wp14:anchorId="7F3D3745" wp14:editId="1A4BF7AC">
          <wp:simplePos x="0" y="0"/>
          <wp:positionH relativeFrom="margin">
            <wp:posOffset>1405255</wp:posOffset>
          </wp:positionH>
          <wp:positionV relativeFrom="margin">
            <wp:posOffset>8714105</wp:posOffset>
          </wp:positionV>
          <wp:extent cx="914400" cy="400050"/>
          <wp:effectExtent l="0" t="0" r="0" b="0"/>
          <wp:wrapSquare wrapText="bothSides"/>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grayscl/>
                    <a:extLst>
                      <a:ext uri="{28A0092B-C50C-407E-A947-70E740481C1C}">
                        <a14:useLocalDpi xmlns:a14="http://schemas.microsoft.com/office/drawing/2010/main" val="0"/>
                      </a:ext>
                    </a:extLst>
                  </a:blip>
                  <a:srcRect/>
                  <a:stretch>
                    <a:fillRect/>
                  </a:stretch>
                </pic:blipFill>
                <pic:spPr bwMode="auto">
                  <a:xfrm>
                    <a:off x="0" y="0"/>
                    <a:ext cx="914400" cy="400050"/>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w:hAnsi="Calibri"/>
        <w:noProof/>
        <w:sz w:val="22"/>
        <w:szCs w:val="22"/>
      </w:rPr>
      <w:drawing>
        <wp:anchor distT="0" distB="0" distL="114300" distR="114300" simplePos="0" relativeHeight="251677184" behindDoc="0" locked="0" layoutInCell="1" allowOverlap="1" wp14:anchorId="6A7E4D9F" wp14:editId="6F6949A3">
          <wp:simplePos x="0" y="0"/>
          <wp:positionH relativeFrom="margin">
            <wp:posOffset>475615</wp:posOffset>
          </wp:positionH>
          <wp:positionV relativeFrom="margin">
            <wp:posOffset>8662670</wp:posOffset>
          </wp:positionV>
          <wp:extent cx="640080" cy="555625"/>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0080" cy="555625"/>
                  </a:xfrm>
                  <a:prstGeom prst="rect">
                    <a:avLst/>
                  </a:prstGeom>
                  <a:noFill/>
                </pic:spPr>
              </pic:pic>
            </a:graphicData>
          </a:graphic>
          <wp14:sizeRelH relativeFrom="margin">
            <wp14:pctWidth>0</wp14:pctWidth>
          </wp14:sizeRelH>
          <wp14:sizeRelV relativeFrom="margin">
            <wp14:pctHeight>0</wp14:pctHeight>
          </wp14:sizeRelV>
        </wp:anchor>
      </w:drawing>
    </w:r>
  </w:p>
  <w:p w14:paraId="6839DA50" w14:textId="5DAEF36C" w:rsidR="007B252B" w:rsidRPr="00CA03B4" w:rsidRDefault="007B252B">
    <w:pPr>
      <w:pStyle w:val="Stopka"/>
      <w:rPr>
        <w:rFonts w:ascii="Calibri Light" w:hAnsi="Calibri Light"/>
        <w:b/>
        <w:sz w:val="16"/>
        <w:szCs w:val="16"/>
      </w:rPr>
    </w:pPr>
    <w:r>
      <w:rPr>
        <w:rFonts w:ascii="Calibri" w:hAnsi="Calibri"/>
        <w:noProof/>
        <w:sz w:val="22"/>
        <w:szCs w:val="22"/>
      </w:rPr>
      <w:drawing>
        <wp:anchor distT="0" distB="121539" distL="126492" distR="126492" simplePos="0" relativeHeight="251704832" behindDoc="0" locked="0" layoutInCell="1" allowOverlap="1" wp14:anchorId="0A74BAD6" wp14:editId="353AEF59">
          <wp:simplePos x="0" y="0"/>
          <wp:positionH relativeFrom="margin">
            <wp:posOffset>3729482</wp:posOffset>
          </wp:positionH>
          <wp:positionV relativeFrom="margin">
            <wp:posOffset>8762365</wp:posOffset>
          </wp:positionV>
          <wp:extent cx="731266" cy="390271"/>
          <wp:effectExtent l="19050" t="0" r="0" b="124460"/>
          <wp:wrapSquare wrapText="bothSides"/>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30885" cy="38989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Pr>
        <w:rFonts w:ascii="Calibri" w:hAnsi="Calibri"/>
        <w:noProof/>
        <w:sz w:val="22"/>
        <w:szCs w:val="22"/>
      </w:rPr>
      <w:drawing>
        <wp:anchor distT="0" distB="0" distL="114300" distR="114300" simplePos="0" relativeHeight="251667968" behindDoc="0" locked="0" layoutInCell="1" allowOverlap="1" wp14:anchorId="3B3050B3" wp14:editId="30FCE9FF">
          <wp:simplePos x="0" y="0"/>
          <wp:positionH relativeFrom="margin">
            <wp:posOffset>2538730</wp:posOffset>
          </wp:positionH>
          <wp:positionV relativeFrom="margin">
            <wp:posOffset>8762365</wp:posOffset>
          </wp:positionV>
          <wp:extent cx="914400" cy="384810"/>
          <wp:effectExtent l="0" t="0" r="0" b="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grayscl/>
                    <a:extLst>
                      <a:ext uri="{28A0092B-C50C-407E-A947-70E740481C1C}">
                        <a14:useLocalDpi xmlns:a14="http://schemas.microsoft.com/office/drawing/2010/main" val="0"/>
                      </a:ext>
                    </a:extLst>
                  </a:blip>
                  <a:srcRect/>
                  <a:stretch>
                    <a:fillRect/>
                  </a:stretch>
                </pic:blipFill>
                <pic:spPr bwMode="auto">
                  <a:xfrm>
                    <a:off x="0" y="0"/>
                    <a:ext cx="914400" cy="384810"/>
                  </a:xfrm>
                  <a:prstGeom prst="rect">
                    <a:avLst/>
                  </a:prstGeom>
                  <a:noFill/>
                </pic:spPr>
              </pic:pic>
            </a:graphicData>
          </a:graphic>
          <wp14:sizeRelH relativeFrom="margin">
            <wp14:pctWidth>0</wp14:pctWidth>
          </wp14:sizeRelH>
          <wp14:sizeRelV relativeFrom="margin">
            <wp14:pctHeight>0</wp14:pctHeight>
          </wp14:sizeRelV>
        </wp:anchor>
      </w:drawing>
    </w:r>
  </w:p>
  <w:p w14:paraId="0E7916FE" w14:textId="77777777" w:rsidR="007B252B" w:rsidRPr="00CA03B4" w:rsidRDefault="007B252B">
    <w:pPr>
      <w:pStyle w:val="Stopka"/>
      <w:rPr>
        <w:rFonts w:ascii="Calibri Light" w:hAnsi="Calibri Light"/>
        <w:b/>
        <w:sz w:val="16"/>
        <w:szCs w:val="16"/>
      </w:rPr>
    </w:pPr>
  </w:p>
  <w:p w14:paraId="5673BF47" w14:textId="77777777" w:rsidR="007B252B" w:rsidRPr="00216E09" w:rsidRDefault="007B252B">
    <w:pPr>
      <w:pStyle w:val="Stopka"/>
      <w:rPr>
        <w:rFonts w:ascii="Cambria" w:hAnsi="Cambria"/>
        <w:b/>
        <w:sz w:val="16"/>
        <w:szCs w:val="16"/>
      </w:rPr>
    </w:pPr>
  </w:p>
  <w:p w14:paraId="0A577C3C" w14:textId="4F625F7D" w:rsidR="007B252B" w:rsidRDefault="007B25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F68DE0" w14:textId="77777777" w:rsidR="007B252B" w:rsidRDefault="007B252B" w:rsidP="003F6E9B">
      <w:r>
        <w:separator/>
      </w:r>
    </w:p>
  </w:footnote>
  <w:footnote w:type="continuationSeparator" w:id="0">
    <w:p w14:paraId="63AD443E" w14:textId="77777777" w:rsidR="007B252B" w:rsidRDefault="007B252B" w:rsidP="003F6E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E595D" w14:textId="01C3CB7E" w:rsidR="007B252B" w:rsidRPr="002F11DA" w:rsidRDefault="007B252B" w:rsidP="00635338">
    <w:pPr>
      <w:tabs>
        <w:tab w:val="left" w:pos="1785"/>
      </w:tabs>
      <w:rPr>
        <w:rFonts w:ascii="Certa" w:eastAsia="Calibri" w:hAnsi="Certa"/>
      </w:rPr>
    </w:pPr>
    <w:r>
      <w:rPr>
        <w:rFonts w:asciiTheme="minorHAnsi" w:eastAsiaTheme="minorEastAsia" w:hAnsiTheme="minorHAnsi"/>
        <w:noProof/>
        <w:sz w:val="3276"/>
        <w:szCs w:val="3276"/>
      </w:rPr>
      <w:drawing>
        <wp:anchor distT="0" distB="0" distL="114300" distR="114300" simplePos="0" relativeHeight="251648512" behindDoc="0" locked="0" layoutInCell="1" allowOverlap="1" wp14:anchorId="2206DC3D" wp14:editId="770A98AE">
          <wp:simplePos x="0" y="0"/>
          <wp:positionH relativeFrom="margin">
            <wp:posOffset>-167861</wp:posOffset>
          </wp:positionH>
          <wp:positionV relativeFrom="margin">
            <wp:posOffset>-1000374</wp:posOffset>
          </wp:positionV>
          <wp:extent cx="457200" cy="533400"/>
          <wp:effectExtent l="0" t="0" r="0" b="0"/>
          <wp:wrapSquare wrapText="bothSides"/>
          <wp:docPr id="3" name="Obraz 3" descr="https://upload.wikimedia.org/wikipedia/commons/thumb/b/b0/POL_Miastko_COA_1.svg/150px-POL_Miastko_COA_1.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https://upload.wikimedia.org/wikipedia/commons/thumb/b/b0/POL_Miastko_COA_1.svg/150px-POL_Miastko_COA_1.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533400"/>
                  </a:xfrm>
                  <a:prstGeom prst="rect">
                    <a:avLst/>
                  </a:prstGeom>
                  <a:noFill/>
                </pic:spPr>
              </pic:pic>
            </a:graphicData>
          </a:graphic>
          <wp14:sizeRelH relativeFrom="page">
            <wp14:pctWidth>0</wp14:pctWidth>
          </wp14:sizeRelH>
          <wp14:sizeRelV relativeFrom="page">
            <wp14:pctHeight>0</wp14:pctHeight>
          </wp14:sizeRelV>
        </wp:anchor>
      </w:drawing>
    </w:r>
  </w:p>
  <w:p w14:paraId="3E8713D6" w14:textId="040653A6" w:rsidR="007B252B" w:rsidRPr="00AB3CEC" w:rsidRDefault="007B252B" w:rsidP="00635338">
    <w:pPr>
      <w:tabs>
        <w:tab w:val="center" w:pos="4536"/>
        <w:tab w:val="right" w:pos="9072"/>
      </w:tabs>
      <w:rPr>
        <w:rFonts w:ascii="Cambria" w:eastAsia="Calibri" w:hAnsi="Cambria"/>
      </w:rPr>
    </w:pPr>
    <w:r>
      <w:rPr>
        <w:rFonts w:asciiTheme="minorHAnsi" w:eastAsiaTheme="minorEastAsia" w:hAnsiTheme="minorHAnsi"/>
        <w:noProof/>
      </w:rPr>
      <w:drawing>
        <wp:anchor distT="0" distB="0" distL="114300" distR="114300" simplePos="0" relativeHeight="251629056" behindDoc="0" locked="0" layoutInCell="1" allowOverlap="1" wp14:anchorId="1CA2864C" wp14:editId="6C90499D">
          <wp:simplePos x="0" y="0"/>
          <wp:positionH relativeFrom="margin">
            <wp:posOffset>5406638</wp:posOffset>
          </wp:positionH>
          <wp:positionV relativeFrom="margin">
            <wp:posOffset>-1001892</wp:posOffset>
          </wp:positionV>
          <wp:extent cx="548640" cy="537210"/>
          <wp:effectExtent l="0" t="0" r="0" b="0"/>
          <wp:wrapSquare wrapText="bothSides"/>
          <wp:docPr id="4" name="Obraz 4" descr="http://www.szpitalmiastko.pl/images/logoal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http://www.szpitalmiastko.pl/images/logoalon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8640" cy="537210"/>
                  </a:xfrm>
                  <a:prstGeom prst="rect">
                    <a:avLst/>
                  </a:prstGeom>
                  <a:noFill/>
                </pic:spPr>
              </pic:pic>
            </a:graphicData>
          </a:graphic>
          <wp14:sizeRelH relativeFrom="margin">
            <wp14:pctWidth>0</wp14:pctWidth>
          </wp14:sizeRelH>
          <wp14:sizeRelV relativeFrom="margin">
            <wp14:pctHeight>0</wp14:pctHeight>
          </wp14:sizeRelV>
        </wp:anchor>
      </w:drawing>
    </w:r>
    <w:r>
      <w:rPr>
        <w:rFonts w:ascii="Cambria" w:eastAsia="Calibri" w:hAnsi="Cambria"/>
        <w:b/>
        <w:sz w:val="28"/>
        <w:szCs w:val="28"/>
      </w:rPr>
      <w:tab/>
    </w:r>
    <w:r w:rsidRPr="00AB3CEC">
      <w:rPr>
        <w:rFonts w:ascii="Cambria" w:eastAsia="Calibri" w:hAnsi="Cambria"/>
        <w:b/>
      </w:rPr>
      <w:t xml:space="preserve">SZPITAL MIEJSKI W MIASTKU Sp. z o.o. </w:t>
    </w:r>
    <w:r w:rsidRPr="00AB3CEC">
      <w:rPr>
        <w:rFonts w:ascii="Cambria" w:eastAsia="Calibri" w:hAnsi="Cambria"/>
        <w:b/>
      </w:rPr>
      <w:tab/>
    </w:r>
  </w:p>
  <w:p w14:paraId="5F10C46B" w14:textId="77777777" w:rsidR="007B252B" w:rsidRPr="00AB3CEC" w:rsidRDefault="007B252B" w:rsidP="00635338">
    <w:pPr>
      <w:tabs>
        <w:tab w:val="center" w:pos="4536"/>
        <w:tab w:val="right" w:pos="9072"/>
      </w:tabs>
      <w:rPr>
        <w:rFonts w:ascii="Cambria" w:eastAsia="Calibri" w:hAnsi="Cambria"/>
      </w:rPr>
    </w:pPr>
    <w:r w:rsidRPr="00AB3CEC">
      <w:rPr>
        <w:rFonts w:ascii="Cambria" w:eastAsia="Calibri" w:hAnsi="Cambria"/>
        <w:b/>
      </w:rPr>
      <w:tab/>
    </w:r>
    <w:r w:rsidRPr="00AB3CEC">
      <w:rPr>
        <w:rFonts w:ascii="Cambria" w:eastAsia="Calibri" w:hAnsi="Cambria"/>
      </w:rPr>
      <w:t>ul. Gen. Wybickiego 30; 77-200 Miastko</w:t>
    </w:r>
  </w:p>
  <w:p w14:paraId="214C283F" w14:textId="77777777" w:rsidR="007B252B" w:rsidRPr="00AB3CEC" w:rsidRDefault="007B252B" w:rsidP="00635338">
    <w:pPr>
      <w:tabs>
        <w:tab w:val="center" w:pos="4536"/>
        <w:tab w:val="right" w:pos="9072"/>
      </w:tabs>
      <w:jc w:val="center"/>
      <w:rPr>
        <w:rFonts w:ascii="Cambria" w:eastAsia="Calibri" w:hAnsi="Cambria"/>
      </w:rPr>
    </w:pPr>
    <w:r w:rsidRPr="00AB3CEC">
      <w:rPr>
        <w:rFonts w:ascii="Cambria" w:eastAsia="Calibri" w:hAnsi="Cambria"/>
      </w:rPr>
      <w:t>Tel. +48 59 857 0900; email:biuro@szpitalmiastko.pl</w:t>
    </w:r>
  </w:p>
  <w:p w14:paraId="01B0B788" w14:textId="77777777" w:rsidR="007B252B" w:rsidRPr="00AB3CEC" w:rsidRDefault="007B252B" w:rsidP="00635338">
    <w:pPr>
      <w:tabs>
        <w:tab w:val="center" w:pos="4536"/>
        <w:tab w:val="right" w:pos="9072"/>
      </w:tabs>
      <w:jc w:val="center"/>
      <w:rPr>
        <w:rFonts w:ascii="Cambria" w:eastAsia="Calibri" w:hAnsi="Cambria"/>
      </w:rPr>
    </w:pPr>
    <w:r w:rsidRPr="00AB3CEC">
      <w:rPr>
        <w:rFonts w:ascii="Cambria" w:eastAsia="Calibri" w:hAnsi="Cambria"/>
      </w:rPr>
      <w:t>http//www.szpitalmiastko.pl</w:t>
    </w:r>
  </w:p>
  <w:p w14:paraId="737D8A2F" w14:textId="77777777" w:rsidR="007B252B" w:rsidRDefault="00B418C5">
    <w:pPr>
      <w:pStyle w:val="Nagwek"/>
    </w:pPr>
    <w:r>
      <w:rPr>
        <w:noProof/>
      </w:rPr>
      <w:pict w14:anchorId="7C3BE6B3">
        <v:line id="Łącznik prostoliniowy 10" o:spid="_x0000_s2050" style="position:absolute;z-index:251660800;visibility:visible;mso-wrap-distance-top:-3e-5mm;mso-wrap-distance-bottom:-3e-5mm;mso-width-relative:margin;mso-height-relative:margin" from="-51.35pt,16pt" to="511.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">
          <o:lock v:ext="edit" shapetype="f"/>
        </v:line>
      </w:pict>
    </w:r>
  </w:p>
  <w:p w14:paraId="322B2C9B" w14:textId="77777777" w:rsidR="007B252B" w:rsidRDefault="007B252B">
    <w:pPr>
      <w:pStyle w:val="Nagwek"/>
    </w:pPr>
  </w:p>
  <w:p w14:paraId="76ABB1A4" w14:textId="77777777" w:rsidR="007B252B" w:rsidRDefault="007B252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0"/>
        </w:tabs>
        <w:ind w:left="0" w:firstLine="0"/>
      </w:pPr>
      <w:rPr>
        <w:rFonts w:ascii="Symbol" w:hAnsi="Symbol"/>
      </w:rPr>
    </w:lvl>
    <w:lvl w:ilvl="1">
      <w:start w:val="1"/>
      <w:numFmt w:val="lowerLetter"/>
      <w:lvlText w:val="%2)"/>
      <w:lvlJc w:val="left"/>
      <w:pPr>
        <w:tabs>
          <w:tab w:val="num" w:pos="0"/>
        </w:tabs>
        <w:ind w:left="0" w:firstLine="0"/>
      </w:pPr>
      <w:rPr>
        <w:rFonts w:ascii="Symbol" w:hAnsi="Symbol"/>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1">
      <w:start w:val="8"/>
      <w:numFmt w:val="lowerLetter"/>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2">
      <w:start w:val="6"/>
      <w:numFmt w:val="decimal"/>
      <w:lvlText w:val="%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3">
      <w:start w:val="1"/>
      <w:numFmt w:val="decimal"/>
      <w:lvlText w:val="%4."/>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4">
      <w:start w:val="1"/>
      <w:numFmt w:val="decimal"/>
      <w:lvlText w:val="%5."/>
      <w:lvlJc w:val="left"/>
      <w:pPr>
        <w:tabs>
          <w:tab w:val="num" w:pos="0"/>
        </w:tabs>
        <w:ind w:left="0" w:firstLine="0"/>
      </w:pPr>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5">
      <w:start w:val="1"/>
      <w:numFmt w:val="decimal"/>
      <w:lvlText w:val="%6)"/>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15:restartNumberingAfterBreak="0">
    <w:nsid w:val="00000003"/>
    <w:multiLevelType w:val="multilevel"/>
    <w:tmpl w:val="00000003"/>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2396581"/>
    <w:multiLevelType w:val="multilevel"/>
    <w:tmpl w:val="FD229804"/>
    <w:lvl w:ilvl="0">
      <w:start w:val="1"/>
      <w:numFmt w:val="decimal"/>
      <w:lvlText w:val="%1."/>
      <w:lvlJc w:val="left"/>
      <w:pPr>
        <w:ind w:left="360" w:hanging="360"/>
      </w:pPr>
      <w:rPr>
        <w:b/>
        <w:bCs/>
      </w:rPr>
    </w:lvl>
    <w:lvl w:ilvl="1">
      <w:start w:val="1"/>
      <w:numFmt w:val="decimal"/>
      <w:lvlText w:val="%2)"/>
      <w:lvlJc w:val="left"/>
      <w:pPr>
        <w:ind w:left="858" w:hanging="432"/>
      </w:pPr>
      <w:rPr>
        <w:b w:val="0"/>
        <w:sz w:val="24"/>
        <w:szCs w:val="24"/>
      </w:rPr>
    </w:lvl>
    <w:lvl w:ilvl="2">
      <w:start w:val="1"/>
      <w:numFmt w:val="lowerLetter"/>
      <w:lvlText w:val="%3)"/>
      <w:lvlJc w:val="left"/>
      <w:pPr>
        <w:ind w:left="1224" w:hanging="504"/>
      </w:pPr>
      <w:rPr>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7E4F62"/>
    <w:multiLevelType w:val="hybridMultilevel"/>
    <w:tmpl w:val="4EDCAE7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673D5A"/>
    <w:multiLevelType w:val="hybridMultilevel"/>
    <w:tmpl w:val="CD6E96AC"/>
    <w:lvl w:ilvl="0" w:tplc="21AC458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B3C3CEB"/>
    <w:multiLevelType w:val="hybridMultilevel"/>
    <w:tmpl w:val="A5AC486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AB2DFD"/>
    <w:multiLevelType w:val="hybridMultilevel"/>
    <w:tmpl w:val="00088900"/>
    <w:lvl w:ilvl="0" w:tplc="21AC458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4123B64"/>
    <w:multiLevelType w:val="hybridMultilevel"/>
    <w:tmpl w:val="55F85CAA"/>
    <w:lvl w:ilvl="0" w:tplc="04150017">
      <w:start w:val="1"/>
      <w:numFmt w:val="lowerLetter"/>
      <w:lvlText w:val="%1)"/>
      <w:lvlJc w:val="left"/>
      <w:pPr>
        <w:ind w:left="1146"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1496051C"/>
    <w:multiLevelType w:val="hybridMultilevel"/>
    <w:tmpl w:val="5B0AE2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C6598D"/>
    <w:multiLevelType w:val="hybridMultilevel"/>
    <w:tmpl w:val="62DABB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C2356E"/>
    <w:multiLevelType w:val="hybridMultilevel"/>
    <w:tmpl w:val="E264A7D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251428C2"/>
    <w:multiLevelType w:val="hybridMultilevel"/>
    <w:tmpl w:val="D45C52AC"/>
    <w:lvl w:ilvl="0" w:tplc="F93E53AE">
      <w:start w:val="1"/>
      <w:numFmt w:val="bullet"/>
      <w:lvlText w:val=""/>
      <w:lvlJc w:val="left"/>
      <w:pPr>
        <w:ind w:left="720" w:hanging="360"/>
      </w:pPr>
      <w:rPr>
        <w:rFonts w:ascii="Symbol" w:hAnsi="Symbol" w:hint="default"/>
      </w:rPr>
    </w:lvl>
    <w:lvl w:ilvl="1" w:tplc="F93E53AE">
      <w:start w:val="1"/>
      <w:numFmt w:val="bullet"/>
      <w:lvlText w:val=""/>
      <w:lvlJc w:val="left"/>
      <w:pPr>
        <w:ind w:left="1440" w:hanging="360"/>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15:restartNumberingAfterBreak="0">
    <w:nsid w:val="256B4525"/>
    <w:multiLevelType w:val="hybridMultilevel"/>
    <w:tmpl w:val="AD869A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27AE7EB7"/>
    <w:multiLevelType w:val="hybridMultilevel"/>
    <w:tmpl w:val="850A32C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5B1058"/>
    <w:multiLevelType w:val="multilevel"/>
    <w:tmpl w:val="0F0EE8D2"/>
    <w:lvl w:ilvl="0">
      <w:start w:val="1"/>
      <w:numFmt w:val="decimal"/>
      <w:lvlText w:val="%1."/>
      <w:lvlJc w:val="left"/>
      <w:pPr>
        <w:ind w:left="360" w:hanging="360"/>
      </w:p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1D3355"/>
    <w:multiLevelType w:val="hybridMultilevel"/>
    <w:tmpl w:val="5664AE76"/>
    <w:name w:val="WW8Num11"/>
    <w:lvl w:ilvl="0" w:tplc="79DC88B2">
      <w:start w:val="1"/>
      <w:numFmt w:val="decimal"/>
      <w:lvlText w:val="%1."/>
      <w:lvlJc w:val="left"/>
      <w:pPr>
        <w:ind w:left="380" w:hanging="360"/>
      </w:pPr>
      <w:rPr>
        <w:b/>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7" w15:restartNumberingAfterBreak="0">
    <w:nsid w:val="2FBD335A"/>
    <w:multiLevelType w:val="hybridMultilevel"/>
    <w:tmpl w:val="7CBEF58E"/>
    <w:lvl w:ilvl="0" w:tplc="F93E53A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3186C96"/>
    <w:multiLevelType w:val="hybridMultilevel"/>
    <w:tmpl w:val="F4EA7D28"/>
    <w:lvl w:ilvl="0" w:tplc="8C90E95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39CD35BB"/>
    <w:multiLevelType w:val="multilevel"/>
    <w:tmpl w:val="025CFE1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0F005C7"/>
    <w:multiLevelType w:val="hybridMultilevel"/>
    <w:tmpl w:val="AEFA2BC0"/>
    <w:name w:val="WW8Num11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0C7639"/>
    <w:multiLevelType w:val="hybridMultilevel"/>
    <w:tmpl w:val="6226A60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4356636"/>
    <w:multiLevelType w:val="hybridMultilevel"/>
    <w:tmpl w:val="0FF459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4953F0C"/>
    <w:multiLevelType w:val="hybridMultilevel"/>
    <w:tmpl w:val="9F228544"/>
    <w:name w:val="WW8Num112"/>
    <w:lvl w:ilvl="0" w:tplc="FF4CC7E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F72BF7"/>
    <w:multiLevelType w:val="hybridMultilevel"/>
    <w:tmpl w:val="B7A6CBC4"/>
    <w:lvl w:ilvl="0" w:tplc="9E92C7E4">
      <w:start w:val="1"/>
      <w:numFmt w:val="decimal"/>
      <w:lvlText w:val="%1."/>
      <w:lvlJc w:val="left"/>
      <w:pPr>
        <w:tabs>
          <w:tab w:val="num" w:pos="720"/>
        </w:tabs>
        <w:ind w:left="720" w:hanging="360"/>
      </w:pPr>
      <w:rPr>
        <w:b/>
        <w:sz w:val="24"/>
        <w:szCs w:val="24"/>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518473E3"/>
    <w:multiLevelType w:val="hybridMultilevel"/>
    <w:tmpl w:val="E6A8484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9682E15"/>
    <w:multiLevelType w:val="hybridMultilevel"/>
    <w:tmpl w:val="3FCA798C"/>
    <w:name w:val="WW8Num1123"/>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C42104F"/>
    <w:multiLevelType w:val="hybridMultilevel"/>
    <w:tmpl w:val="91E22B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D334043"/>
    <w:multiLevelType w:val="hybridMultilevel"/>
    <w:tmpl w:val="02CED1F2"/>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15:restartNumberingAfterBreak="0">
    <w:nsid w:val="606F3AFF"/>
    <w:multiLevelType w:val="hybridMultilevel"/>
    <w:tmpl w:val="277E678E"/>
    <w:name w:val="WW8Num1122"/>
    <w:lvl w:ilvl="0" w:tplc="FD20806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636A1F0C"/>
    <w:multiLevelType w:val="hybridMultilevel"/>
    <w:tmpl w:val="AEF8F1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5D20676"/>
    <w:multiLevelType w:val="hybridMultilevel"/>
    <w:tmpl w:val="1D189BDA"/>
    <w:lvl w:ilvl="0" w:tplc="21AC458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6A493317"/>
    <w:multiLevelType w:val="hybridMultilevel"/>
    <w:tmpl w:val="5D5E6D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 w15:restartNumberingAfterBreak="0">
    <w:nsid w:val="7A5851D6"/>
    <w:multiLevelType w:val="hybridMultilevel"/>
    <w:tmpl w:val="AB26495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16"/>
  </w:num>
  <w:num w:numId="5">
    <w:abstractNumId w:val="23"/>
  </w:num>
  <w:num w:numId="6">
    <w:abstractNumId w:val="29"/>
  </w:num>
  <w:num w:numId="7">
    <w:abstractNumId w:val="20"/>
  </w:num>
  <w:num w:numId="8">
    <w:abstractNumId w:val="26"/>
  </w:num>
  <w:num w:numId="9">
    <w:abstractNumId w:val="3"/>
  </w:num>
  <w:num w:numId="10">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24"/>
  </w:num>
  <w:num w:numId="18">
    <w:abstractNumId w:val="15"/>
  </w:num>
  <w:num w:numId="19">
    <w:abstractNumId w:val="30"/>
  </w:num>
  <w:num w:numId="20">
    <w:abstractNumId w:val="22"/>
  </w:num>
  <w:num w:numId="21">
    <w:abstractNumId w:val="27"/>
  </w:num>
  <w:num w:numId="22">
    <w:abstractNumId w:val="21"/>
  </w:num>
  <w:num w:numId="23">
    <w:abstractNumId w:val="25"/>
  </w:num>
  <w:num w:numId="24">
    <w:abstractNumId w:val="3"/>
  </w:num>
  <w:num w:numId="25">
    <w:abstractNumId w:val="9"/>
  </w:num>
  <w:num w:numId="26">
    <w:abstractNumId w:val="17"/>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33"/>
  </w:num>
  <w:num w:numId="30">
    <w:abstractNumId w:val="10"/>
  </w:num>
  <w:num w:numId="31">
    <w:abstractNumId w:val="6"/>
  </w:num>
  <w:num w:numId="32">
    <w:abstractNumId w:val="18"/>
  </w:num>
  <w:num w:numId="33">
    <w:abstractNumId w:val="14"/>
  </w:num>
  <w:num w:numId="34">
    <w:abstractNumId w:val="7"/>
  </w:num>
  <w:num w:numId="35">
    <w:abstractNumId w:val="31"/>
  </w:num>
  <w:num w:numId="36">
    <w:abstractNumId w:val="5"/>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3"/>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EE38CC"/>
    <w:rsid w:val="0000060D"/>
    <w:rsid w:val="00002782"/>
    <w:rsid w:val="00002FD9"/>
    <w:rsid w:val="000046DC"/>
    <w:rsid w:val="0001425C"/>
    <w:rsid w:val="00017356"/>
    <w:rsid w:val="000179E4"/>
    <w:rsid w:val="000252BB"/>
    <w:rsid w:val="00025948"/>
    <w:rsid w:val="00027A9B"/>
    <w:rsid w:val="00032810"/>
    <w:rsid w:val="000411CE"/>
    <w:rsid w:val="00041887"/>
    <w:rsid w:val="00041AF8"/>
    <w:rsid w:val="00051537"/>
    <w:rsid w:val="00061F16"/>
    <w:rsid w:val="00070F89"/>
    <w:rsid w:val="000739C4"/>
    <w:rsid w:val="0007537F"/>
    <w:rsid w:val="000759BE"/>
    <w:rsid w:val="00081703"/>
    <w:rsid w:val="00094648"/>
    <w:rsid w:val="000A4999"/>
    <w:rsid w:val="000A5CA1"/>
    <w:rsid w:val="000A6CD0"/>
    <w:rsid w:val="000A7165"/>
    <w:rsid w:val="000B5230"/>
    <w:rsid w:val="000C0F26"/>
    <w:rsid w:val="000C480E"/>
    <w:rsid w:val="000D029D"/>
    <w:rsid w:val="000D4015"/>
    <w:rsid w:val="000D44E5"/>
    <w:rsid w:val="000E7173"/>
    <w:rsid w:val="000F5B4C"/>
    <w:rsid w:val="00113C9C"/>
    <w:rsid w:val="00120968"/>
    <w:rsid w:val="00137068"/>
    <w:rsid w:val="00146B07"/>
    <w:rsid w:val="00153737"/>
    <w:rsid w:val="00154D70"/>
    <w:rsid w:val="001552D6"/>
    <w:rsid w:val="001650B9"/>
    <w:rsid w:val="00174F0A"/>
    <w:rsid w:val="001757F8"/>
    <w:rsid w:val="001758F6"/>
    <w:rsid w:val="00175D2A"/>
    <w:rsid w:val="00184374"/>
    <w:rsid w:val="00190943"/>
    <w:rsid w:val="001A3EFF"/>
    <w:rsid w:val="001B142C"/>
    <w:rsid w:val="001B1EA9"/>
    <w:rsid w:val="001B240D"/>
    <w:rsid w:val="001B64F2"/>
    <w:rsid w:val="001D0119"/>
    <w:rsid w:val="001D040A"/>
    <w:rsid w:val="001E0B7B"/>
    <w:rsid w:val="001E6225"/>
    <w:rsid w:val="001E678B"/>
    <w:rsid w:val="001E7793"/>
    <w:rsid w:val="001F2049"/>
    <w:rsid w:val="001F2D6D"/>
    <w:rsid w:val="00205C65"/>
    <w:rsid w:val="00207503"/>
    <w:rsid w:val="00207DF6"/>
    <w:rsid w:val="0022182D"/>
    <w:rsid w:val="00222BBF"/>
    <w:rsid w:val="002261F5"/>
    <w:rsid w:val="0023294E"/>
    <w:rsid w:val="00235B23"/>
    <w:rsid w:val="00236395"/>
    <w:rsid w:val="00241168"/>
    <w:rsid w:val="0024615F"/>
    <w:rsid w:val="00253159"/>
    <w:rsid w:val="00261B4B"/>
    <w:rsid w:val="0026261C"/>
    <w:rsid w:val="0026713A"/>
    <w:rsid w:val="00271EC7"/>
    <w:rsid w:val="00274743"/>
    <w:rsid w:val="0027487A"/>
    <w:rsid w:val="00275650"/>
    <w:rsid w:val="00276BB8"/>
    <w:rsid w:val="00285D1C"/>
    <w:rsid w:val="002922FC"/>
    <w:rsid w:val="002926A8"/>
    <w:rsid w:val="00292DC4"/>
    <w:rsid w:val="00294112"/>
    <w:rsid w:val="002A7AD1"/>
    <w:rsid w:val="002B0DA8"/>
    <w:rsid w:val="002B1BAF"/>
    <w:rsid w:val="002B3909"/>
    <w:rsid w:val="002C1350"/>
    <w:rsid w:val="002C7102"/>
    <w:rsid w:val="002D151F"/>
    <w:rsid w:val="002D2F45"/>
    <w:rsid w:val="002D63C5"/>
    <w:rsid w:val="002E2C7B"/>
    <w:rsid w:val="002E326A"/>
    <w:rsid w:val="002E6573"/>
    <w:rsid w:val="00304B9E"/>
    <w:rsid w:val="00305D3E"/>
    <w:rsid w:val="003075B7"/>
    <w:rsid w:val="00311D4B"/>
    <w:rsid w:val="00312ABC"/>
    <w:rsid w:val="00313F76"/>
    <w:rsid w:val="00316040"/>
    <w:rsid w:val="00317AAD"/>
    <w:rsid w:val="00317C95"/>
    <w:rsid w:val="003201F6"/>
    <w:rsid w:val="00321598"/>
    <w:rsid w:val="00325648"/>
    <w:rsid w:val="0032586D"/>
    <w:rsid w:val="00332CD4"/>
    <w:rsid w:val="00333072"/>
    <w:rsid w:val="0033453A"/>
    <w:rsid w:val="00340CA0"/>
    <w:rsid w:val="00350345"/>
    <w:rsid w:val="00355A47"/>
    <w:rsid w:val="00366933"/>
    <w:rsid w:val="003837EE"/>
    <w:rsid w:val="00384206"/>
    <w:rsid w:val="00393882"/>
    <w:rsid w:val="00393F6F"/>
    <w:rsid w:val="003A1405"/>
    <w:rsid w:val="003B12FB"/>
    <w:rsid w:val="003B423B"/>
    <w:rsid w:val="003B4C8E"/>
    <w:rsid w:val="003B567F"/>
    <w:rsid w:val="003B5D4F"/>
    <w:rsid w:val="003B74F5"/>
    <w:rsid w:val="003C13F8"/>
    <w:rsid w:val="003C42C1"/>
    <w:rsid w:val="003C67B0"/>
    <w:rsid w:val="003C7FB5"/>
    <w:rsid w:val="003D443F"/>
    <w:rsid w:val="003D5D77"/>
    <w:rsid w:val="003D6F4F"/>
    <w:rsid w:val="003F093F"/>
    <w:rsid w:val="003F15EE"/>
    <w:rsid w:val="003F6E9B"/>
    <w:rsid w:val="003F7341"/>
    <w:rsid w:val="004037B1"/>
    <w:rsid w:val="004039F1"/>
    <w:rsid w:val="00405E8B"/>
    <w:rsid w:val="00414F59"/>
    <w:rsid w:val="0041631E"/>
    <w:rsid w:val="0042422D"/>
    <w:rsid w:val="00424BE3"/>
    <w:rsid w:val="004324DE"/>
    <w:rsid w:val="00435642"/>
    <w:rsid w:val="00437398"/>
    <w:rsid w:val="004433A0"/>
    <w:rsid w:val="00443650"/>
    <w:rsid w:val="00445B81"/>
    <w:rsid w:val="004471A2"/>
    <w:rsid w:val="0045176E"/>
    <w:rsid w:val="00457737"/>
    <w:rsid w:val="00463CB7"/>
    <w:rsid w:val="00476543"/>
    <w:rsid w:val="00486B29"/>
    <w:rsid w:val="00495015"/>
    <w:rsid w:val="004972BB"/>
    <w:rsid w:val="004A52F0"/>
    <w:rsid w:val="004A5903"/>
    <w:rsid w:val="004B50AB"/>
    <w:rsid w:val="004B513D"/>
    <w:rsid w:val="004B57A4"/>
    <w:rsid w:val="004B7FF7"/>
    <w:rsid w:val="004C1C19"/>
    <w:rsid w:val="004C3A9A"/>
    <w:rsid w:val="004C4981"/>
    <w:rsid w:val="004E073E"/>
    <w:rsid w:val="004E10C2"/>
    <w:rsid w:val="004F109A"/>
    <w:rsid w:val="005000EC"/>
    <w:rsid w:val="00501C6B"/>
    <w:rsid w:val="00506B70"/>
    <w:rsid w:val="00507F58"/>
    <w:rsid w:val="00511DAF"/>
    <w:rsid w:val="0051206C"/>
    <w:rsid w:val="00522485"/>
    <w:rsid w:val="00523C80"/>
    <w:rsid w:val="00524BD3"/>
    <w:rsid w:val="00524CFD"/>
    <w:rsid w:val="00531BB2"/>
    <w:rsid w:val="00535522"/>
    <w:rsid w:val="00536018"/>
    <w:rsid w:val="00545EE2"/>
    <w:rsid w:val="005574D1"/>
    <w:rsid w:val="0057171A"/>
    <w:rsid w:val="00575D91"/>
    <w:rsid w:val="0059177B"/>
    <w:rsid w:val="00594057"/>
    <w:rsid w:val="00594B6B"/>
    <w:rsid w:val="00594C9D"/>
    <w:rsid w:val="005951CF"/>
    <w:rsid w:val="005A0C83"/>
    <w:rsid w:val="005A4021"/>
    <w:rsid w:val="005A6065"/>
    <w:rsid w:val="005B45FC"/>
    <w:rsid w:val="005D3888"/>
    <w:rsid w:val="005E4055"/>
    <w:rsid w:val="005E4BEB"/>
    <w:rsid w:val="005E5E69"/>
    <w:rsid w:val="005F2A19"/>
    <w:rsid w:val="005F45E0"/>
    <w:rsid w:val="00603F48"/>
    <w:rsid w:val="00613327"/>
    <w:rsid w:val="00620AFC"/>
    <w:rsid w:val="0062576E"/>
    <w:rsid w:val="00631CB5"/>
    <w:rsid w:val="0063294F"/>
    <w:rsid w:val="00632CEA"/>
    <w:rsid w:val="00634636"/>
    <w:rsid w:val="00635338"/>
    <w:rsid w:val="0063753A"/>
    <w:rsid w:val="00646390"/>
    <w:rsid w:val="0065654D"/>
    <w:rsid w:val="00657C98"/>
    <w:rsid w:val="00667CDB"/>
    <w:rsid w:val="006704C1"/>
    <w:rsid w:val="00673DB8"/>
    <w:rsid w:val="00674929"/>
    <w:rsid w:val="006A3596"/>
    <w:rsid w:val="006A3AE9"/>
    <w:rsid w:val="006A6091"/>
    <w:rsid w:val="006B27B1"/>
    <w:rsid w:val="006C09F6"/>
    <w:rsid w:val="006C68ED"/>
    <w:rsid w:val="006D1482"/>
    <w:rsid w:val="006D71A2"/>
    <w:rsid w:val="006E105E"/>
    <w:rsid w:val="006E645E"/>
    <w:rsid w:val="006E7DB5"/>
    <w:rsid w:val="0070236A"/>
    <w:rsid w:val="00707A16"/>
    <w:rsid w:val="00712D63"/>
    <w:rsid w:val="0071773F"/>
    <w:rsid w:val="0072359D"/>
    <w:rsid w:val="00724043"/>
    <w:rsid w:val="007258A2"/>
    <w:rsid w:val="00727455"/>
    <w:rsid w:val="0073146D"/>
    <w:rsid w:val="00733364"/>
    <w:rsid w:val="00734095"/>
    <w:rsid w:val="00735B56"/>
    <w:rsid w:val="00740415"/>
    <w:rsid w:val="007414C1"/>
    <w:rsid w:val="00741AA3"/>
    <w:rsid w:val="007434D2"/>
    <w:rsid w:val="00744747"/>
    <w:rsid w:val="007572E8"/>
    <w:rsid w:val="00763ECB"/>
    <w:rsid w:val="007668EA"/>
    <w:rsid w:val="00780160"/>
    <w:rsid w:val="00781683"/>
    <w:rsid w:val="00790DF3"/>
    <w:rsid w:val="007932C0"/>
    <w:rsid w:val="00797C57"/>
    <w:rsid w:val="007A676C"/>
    <w:rsid w:val="007B052B"/>
    <w:rsid w:val="007B252B"/>
    <w:rsid w:val="007B27A3"/>
    <w:rsid w:val="007B374B"/>
    <w:rsid w:val="007B5D38"/>
    <w:rsid w:val="007C5EA9"/>
    <w:rsid w:val="007D1252"/>
    <w:rsid w:val="007D22FD"/>
    <w:rsid w:val="007D3C3B"/>
    <w:rsid w:val="007D6E3B"/>
    <w:rsid w:val="007E3A73"/>
    <w:rsid w:val="007E7B1E"/>
    <w:rsid w:val="00802B50"/>
    <w:rsid w:val="00803775"/>
    <w:rsid w:val="0080438D"/>
    <w:rsid w:val="00805D1D"/>
    <w:rsid w:val="00811325"/>
    <w:rsid w:val="0081150B"/>
    <w:rsid w:val="0082448A"/>
    <w:rsid w:val="00832ADE"/>
    <w:rsid w:val="00833A7E"/>
    <w:rsid w:val="00842AF3"/>
    <w:rsid w:val="008473B5"/>
    <w:rsid w:val="00851F5E"/>
    <w:rsid w:val="00857DAD"/>
    <w:rsid w:val="008633FF"/>
    <w:rsid w:val="00863D3A"/>
    <w:rsid w:val="00863F37"/>
    <w:rsid w:val="00863FF5"/>
    <w:rsid w:val="00870A82"/>
    <w:rsid w:val="00873D69"/>
    <w:rsid w:val="00875431"/>
    <w:rsid w:val="008773A3"/>
    <w:rsid w:val="00890E1B"/>
    <w:rsid w:val="00890EA9"/>
    <w:rsid w:val="00895772"/>
    <w:rsid w:val="008A51F1"/>
    <w:rsid w:val="008B1DE6"/>
    <w:rsid w:val="008B75E8"/>
    <w:rsid w:val="008D0208"/>
    <w:rsid w:val="008D5BE6"/>
    <w:rsid w:val="008D656A"/>
    <w:rsid w:val="008F01F1"/>
    <w:rsid w:val="00912795"/>
    <w:rsid w:val="009141A3"/>
    <w:rsid w:val="0092674B"/>
    <w:rsid w:val="0094495E"/>
    <w:rsid w:val="00946C59"/>
    <w:rsid w:val="009500AD"/>
    <w:rsid w:val="009515F3"/>
    <w:rsid w:val="00953740"/>
    <w:rsid w:val="009566EB"/>
    <w:rsid w:val="00962A0F"/>
    <w:rsid w:val="009720AA"/>
    <w:rsid w:val="0097231C"/>
    <w:rsid w:val="009736F0"/>
    <w:rsid w:val="009907AF"/>
    <w:rsid w:val="009A6240"/>
    <w:rsid w:val="009B6C8F"/>
    <w:rsid w:val="009C168A"/>
    <w:rsid w:val="009D4E14"/>
    <w:rsid w:val="009F0544"/>
    <w:rsid w:val="009F0C56"/>
    <w:rsid w:val="009F0F92"/>
    <w:rsid w:val="009F50BE"/>
    <w:rsid w:val="00A05A0C"/>
    <w:rsid w:val="00A06073"/>
    <w:rsid w:val="00A26EFC"/>
    <w:rsid w:val="00A32B0F"/>
    <w:rsid w:val="00A5125E"/>
    <w:rsid w:val="00A52123"/>
    <w:rsid w:val="00A763D2"/>
    <w:rsid w:val="00A77136"/>
    <w:rsid w:val="00A83A0C"/>
    <w:rsid w:val="00A92D77"/>
    <w:rsid w:val="00A93DEF"/>
    <w:rsid w:val="00A93DF2"/>
    <w:rsid w:val="00AA0260"/>
    <w:rsid w:val="00AA0B2F"/>
    <w:rsid w:val="00AA1571"/>
    <w:rsid w:val="00AB17C2"/>
    <w:rsid w:val="00AB57DE"/>
    <w:rsid w:val="00AB5A73"/>
    <w:rsid w:val="00AB5C35"/>
    <w:rsid w:val="00AC65A9"/>
    <w:rsid w:val="00AC6D59"/>
    <w:rsid w:val="00AC70E1"/>
    <w:rsid w:val="00AC759C"/>
    <w:rsid w:val="00AD64A6"/>
    <w:rsid w:val="00AF014C"/>
    <w:rsid w:val="00AF1F94"/>
    <w:rsid w:val="00AF7AF0"/>
    <w:rsid w:val="00B0369C"/>
    <w:rsid w:val="00B07758"/>
    <w:rsid w:val="00B112DC"/>
    <w:rsid w:val="00B16499"/>
    <w:rsid w:val="00B20B2D"/>
    <w:rsid w:val="00B27E73"/>
    <w:rsid w:val="00B33C58"/>
    <w:rsid w:val="00B418C5"/>
    <w:rsid w:val="00B44440"/>
    <w:rsid w:val="00B44636"/>
    <w:rsid w:val="00B451FF"/>
    <w:rsid w:val="00B50197"/>
    <w:rsid w:val="00B502A7"/>
    <w:rsid w:val="00B50E0D"/>
    <w:rsid w:val="00B603CF"/>
    <w:rsid w:val="00B62DA5"/>
    <w:rsid w:val="00B63B4C"/>
    <w:rsid w:val="00B7085A"/>
    <w:rsid w:val="00B724BC"/>
    <w:rsid w:val="00B821AD"/>
    <w:rsid w:val="00B90611"/>
    <w:rsid w:val="00B935FB"/>
    <w:rsid w:val="00B95A8F"/>
    <w:rsid w:val="00BA6A9A"/>
    <w:rsid w:val="00BB6B44"/>
    <w:rsid w:val="00BC0AE1"/>
    <w:rsid w:val="00BC5BBE"/>
    <w:rsid w:val="00BC6CCF"/>
    <w:rsid w:val="00BD76A5"/>
    <w:rsid w:val="00BE0677"/>
    <w:rsid w:val="00BF13D3"/>
    <w:rsid w:val="00BF2847"/>
    <w:rsid w:val="00BF3C6D"/>
    <w:rsid w:val="00C00B2F"/>
    <w:rsid w:val="00C019B1"/>
    <w:rsid w:val="00C0256A"/>
    <w:rsid w:val="00C07454"/>
    <w:rsid w:val="00C12813"/>
    <w:rsid w:val="00C2492B"/>
    <w:rsid w:val="00C263FD"/>
    <w:rsid w:val="00C325CB"/>
    <w:rsid w:val="00C35DAF"/>
    <w:rsid w:val="00C36DBD"/>
    <w:rsid w:val="00C41279"/>
    <w:rsid w:val="00C476F8"/>
    <w:rsid w:val="00C560B8"/>
    <w:rsid w:val="00C609D7"/>
    <w:rsid w:val="00C6540E"/>
    <w:rsid w:val="00C6705B"/>
    <w:rsid w:val="00C716C3"/>
    <w:rsid w:val="00C8261A"/>
    <w:rsid w:val="00C840D1"/>
    <w:rsid w:val="00C874A7"/>
    <w:rsid w:val="00C9508F"/>
    <w:rsid w:val="00C96703"/>
    <w:rsid w:val="00C96B48"/>
    <w:rsid w:val="00CA4426"/>
    <w:rsid w:val="00CC39D7"/>
    <w:rsid w:val="00CC3DC3"/>
    <w:rsid w:val="00CD2C1E"/>
    <w:rsid w:val="00CD354B"/>
    <w:rsid w:val="00CF5108"/>
    <w:rsid w:val="00D012D8"/>
    <w:rsid w:val="00D03B2E"/>
    <w:rsid w:val="00D24F95"/>
    <w:rsid w:val="00D254AC"/>
    <w:rsid w:val="00D35749"/>
    <w:rsid w:val="00D42EEB"/>
    <w:rsid w:val="00D542CE"/>
    <w:rsid w:val="00D549B3"/>
    <w:rsid w:val="00D60E8E"/>
    <w:rsid w:val="00D61924"/>
    <w:rsid w:val="00D624B6"/>
    <w:rsid w:val="00D63A28"/>
    <w:rsid w:val="00D645B9"/>
    <w:rsid w:val="00D72BF6"/>
    <w:rsid w:val="00D72DD1"/>
    <w:rsid w:val="00D74A71"/>
    <w:rsid w:val="00D83096"/>
    <w:rsid w:val="00D94CC5"/>
    <w:rsid w:val="00DA358B"/>
    <w:rsid w:val="00DA4338"/>
    <w:rsid w:val="00DA571D"/>
    <w:rsid w:val="00DA7605"/>
    <w:rsid w:val="00DD17E8"/>
    <w:rsid w:val="00DD34D0"/>
    <w:rsid w:val="00DD4532"/>
    <w:rsid w:val="00DD4E87"/>
    <w:rsid w:val="00DD58A7"/>
    <w:rsid w:val="00DE2A9E"/>
    <w:rsid w:val="00E0677D"/>
    <w:rsid w:val="00E16529"/>
    <w:rsid w:val="00E16791"/>
    <w:rsid w:val="00E207E4"/>
    <w:rsid w:val="00E41276"/>
    <w:rsid w:val="00E456D5"/>
    <w:rsid w:val="00E5036D"/>
    <w:rsid w:val="00E6261E"/>
    <w:rsid w:val="00E73B2E"/>
    <w:rsid w:val="00E7785B"/>
    <w:rsid w:val="00E77E62"/>
    <w:rsid w:val="00E933D2"/>
    <w:rsid w:val="00E94983"/>
    <w:rsid w:val="00E94D0D"/>
    <w:rsid w:val="00E9580B"/>
    <w:rsid w:val="00EA3169"/>
    <w:rsid w:val="00EA50EE"/>
    <w:rsid w:val="00EA5729"/>
    <w:rsid w:val="00EB18BE"/>
    <w:rsid w:val="00EC0AB5"/>
    <w:rsid w:val="00ED096D"/>
    <w:rsid w:val="00ED1A74"/>
    <w:rsid w:val="00ED304D"/>
    <w:rsid w:val="00ED41F9"/>
    <w:rsid w:val="00ED622F"/>
    <w:rsid w:val="00EE0263"/>
    <w:rsid w:val="00EE38CC"/>
    <w:rsid w:val="00EE5CE5"/>
    <w:rsid w:val="00EE74DE"/>
    <w:rsid w:val="00EF33CD"/>
    <w:rsid w:val="00EF49A4"/>
    <w:rsid w:val="00EF68C2"/>
    <w:rsid w:val="00F000D6"/>
    <w:rsid w:val="00F04305"/>
    <w:rsid w:val="00F11E38"/>
    <w:rsid w:val="00F169A3"/>
    <w:rsid w:val="00F31965"/>
    <w:rsid w:val="00F4085F"/>
    <w:rsid w:val="00F44472"/>
    <w:rsid w:val="00F462A9"/>
    <w:rsid w:val="00F46576"/>
    <w:rsid w:val="00F467CB"/>
    <w:rsid w:val="00F517F4"/>
    <w:rsid w:val="00F552AC"/>
    <w:rsid w:val="00F55AF3"/>
    <w:rsid w:val="00F600D8"/>
    <w:rsid w:val="00F65915"/>
    <w:rsid w:val="00F75B96"/>
    <w:rsid w:val="00F80939"/>
    <w:rsid w:val="00F81093"/>
    <w:rsid w:val="00F90674"/>
    <w:rsid w:val="00F93B56"/>
    <w:rsid w:val="00FA0255"/>
    <w:rsid w:val="00FA69E3"/>
    <w:rsid w:val="00FC3B14"/>
    <w:rsid w:val="00FC41F6"/>
    <w:rsid w:val="00FC52B9"/>
    <w:rsid w:val="00FC76ED"/>
    <w:rsid w:val="00FD2391"/>
    <w:rsid w:val="00FD34AA"/>
    <w:rsid w:val="00FD5566"/>
    <w:rsid w:val="00FD5EA3"/>
    <w:rsid w:val="00FE4B5E"/>
    <w:rsid w:val="00FF40AF"/>
    <w:rsid w:val="00FF45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8D2E626"/>
  <w15:docId w15:val="{706EDA27-BE90-4982-A632-006DD80A8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E w:val="0"/>
    </w:pPr>
    <w:rPr>
      <w:lang w:eastAsia="ar-SA"/>
    </w:rPr>
  </w:style>
  <w:style w:type="paragraph" w:styleId="Nagwek1">
    <w:name w:val="heading 1"/>
    <w:basedOn w:val="Normalny"/>
    <w:next w:val="Normalny"/>
    <w:qFormat/>
    <w:pPr>
      <w:keepNext/>
      <w:widowControl/>
      <w:numPr>
        <w:numId w:val="3"/>
      </w:numPr>
      <w:autoSpaceDE/>
      <w:jc w:val="center"/>
      <w:outlineLvl w:val="0"/>
    </w:pPr>
    <w:rPr>
      <w:rFonts w:ascii="Arial" w:hAnsi="Arial"/>
      <w:b/>
      <w:sz w:val="24"/>
    </w:rPr>
  </w:style>
  <w:style w:type="paragraph" w:styleId="Nagwek2">
    <w:name w:val="heading 2"/>
    <w:basedOn w:val="Normalny"/>
    <w:next w:val="Normalny"/>
    <w:qFormat/>
    <w:pPr>
      <w:keepNext/>
      <w:widowControl/>
      <w:numPr>
        <w:ilvl w:val="1"/>
        <w:numId w:val="3"/>
      </w:numPr>
      <w:autoSpaceDE/>
      <w:outlineLvl w:val="1"/>
    </w:pPr>
    <w:rPr>
      <w:rFonts w:ascii="Arial" w:hAnsi="Arial"/>
      <w:b/>
      <w:sz w:val="24"/>
    </w:rPr>
  </w:style>
  <w:style w:type="paragraph" w:styleId="Nagwek3">
    <w:name w:val="heading 3"/>
    <w:basedOn w:val="Normalny"/>
    <w:next w:val="Normalny"/>
    <w:qFormat/>
    <w:pPr>
      <w:keepNext/>
      <w:widowControl/>
      <w:numPr>
        <w:ilvl w:val="2"/>
        <w:numId w:val="3"/>
      </w:numPr>
      <w:autoSpaceDE/>
      <w:outlineLvl w:val="2"/>
    </w:pPr>
    <w:rPr>
      <w:rFonts w:ascii="Arial" w:hAnsi="Arial"/>
      <w:b/>
    </w:rPr>
  </w:style>
  <w:style w:type="paragraph" w:styleId="Nagwek4">
    <w:name w:val="heading 4"/>
    <w:basedOn w:val="Normalny"/>
    <w:next w:val="Normalny"/>
    <w:qFormat/>
    <w:pPr>
      <w:keepNext/>
      <w:widowControl/>
      <w:numPr>
        <w:ilvl w:val="3"/>
        <w:numId w:val="3"/>
      </w:numPr>
      <w:autoSpaceDE/>
      <w:outlineLvl w:val="3"/>
    </w:pPr>
    <w:rPr>
      <w:sz w:val="24"/>
    </w:rPr>
  </w:style>
  <w:style w:type="paragraph" w:styleId="Nagwek5">
    <w:name w:val="heading 5"/>
    <w:basedOn w:val="Normalny"/>
    <w:next w:val="Normalny"/>
    <w:qFormat/>
    <w:pPr>
      <w:keepNext/>
      <w:widowControl/>
      <w:numPr>
        <w:ilvl w:val="4"/>
        <w:numId w:val="3"/>
      </w:numPr>
      <w:autoSpaceDE/>
      <w:jc w:val="right"/>
      <w:outlineLvl w:val="4"/>
    </w:pPr>
    <w:rPr>
      <w:rFonts w:ascii="Arial" w:hAnsi="Arial"/>
      <w:b/>
      <w:sz w:val="24"/>
    </w:rPr>
  </w:style>
  <w:style w:type="paragraph" w:styleId="Nagwek8">
    <w:name w:val="heading 8"/>
    <w:basedOn w:val="Normalny"/>
    <w:next w:val="Normalny"/>
    <w:qFormat/>
    <w:pPr>
      <w:keepNext/>
      <w:widowControl/>
      <w:numPr>
        <w:ilvl w:val="7"/>
        <w:numId w:val="3"/>
      </w:numPr>
      <w:autoSpaceDE/>
      <w:jc w:val="center"/>
      <w:outlineLvl w:val="7"/>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rPr>
  </w:style>
  <w:style w:type="character" w:customStyle="1" w:styleId="WW8Num2z0">
    <w:name w:val="WW8Num2z0"/>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2z4">
    <w:name w:val="WW8Num2z4"/>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rPr>
  </w:style>
  <w:style w:type="character" w:customStyle="1" w:styleId="Absatz-Standardschriftart">
    <w:name w:val="Absatz-Standardschriftart"/>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4z4">
    <w:name w:val="WW8Num4z4"/>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rPr>
  </w:style>
  <w:style w:type="character" w:customStyle="1" w:styleId="WW8Num5z0">
    <w:name w:val="WW8Num5z0"/>
    <w:rPr>
      <w:b w:val="0"/>
      <w:i w:val="0"/>
    </w:rPr>
  </w:style>
  <w:style w:type="character" w:customStyle="1" w:styleId="WW8Num5z1">
    <w:name w:val="WW8Num5z1"/>
    <w:rPr>
      <w:rFonts w:ascii="Times New Roman" w:eastAsia="Times New Roman" w:hAnsi="Times New Roman" w:cs="Times New Roman"/>
    </w:rPr>
  </w:style>
  <w:style w:type="character" w:customStyle="1" w:styleId="WW8Num5z3">
    <w:name w:val="WW8Num5z3"/>
    <w:rPr>
      <w:rFonts w:ascii="Arial Narrow" w:hAnsi="Arial Narrow"/>
      <w:b w:val="0"/>
      <w:i w:val="0"/>
    </w:rPr>
  </w:style>
  <w:style w:type="character" w:customStyle="1" w:styleId="WW8Num8z0">
    <w:name w:val="WW8Num8z0"/>
    <w:rPr>
      <w:b/>
      <w:sz w:val="24"/>
      <w:szCs w:val="24"/>
    </w:rPr>
  </w:style>
  <w:style w:type="character" w:customStyle="1" w:styleId="WW8Num9z0">
    <w:name w:val="WW8Num9z0"/>
    <w:rPr>
      <w:b/>
    </w:rPr>
  </w:style>
  <w:style w:type="character" w:customStyle="1" w:styleId="Domylnaczcionkaakapitu1">
    <w:name w:val="Domyślna czcionka akapitu1"/>
  </w:style>
  <w:style w:type="character" w:customStyle="1" w:styleId="Nagwek1Znak">
    <w:name w:val="Nagłówek 1 Znak"/>
    <w:rPr>
      <w:rFonts w:ascii="Arial" w:hAnsi="Arial"/>
      <w:b/>
      <w:sz w:val="24"/>
    </w:rPr>
  </w:style>
  <w:style w:type="character" w:customStyle="1" w:styleId="Nagwek2Znak">
    <w:name w:val="Nagłówek 2 Znak"/>
    <w:rPr>
      <w:rFonts w:ascii="Arial" w:hAnsi="Arial"/>
      <w:b/>
      <w:sz w:val="24"/>
    </w:rPr>
  </w:style>
  <w:style w:type="character" w:customStyle="1" w:styleId="Nagwek4Znak">
    <w:name w:val="Nagłówek 4 Znak"/>
    <w:rPr>
      <w:sz w:val="24"/>
    </w:rPr>
  </w:style>
  <w:style w:type="character" w:customStyle="1" w:styleId="Nagwek5Znak">
    <w:name w:val="Nagłówek 5 Znak"/>
    <w:rPr>
      <w:rFonts w:ascii="Arial" w:hAnsi="Arial"/>
      <w:b/>
      <w:sz w:val="24"/>
    </w:rPr>
  </w:style>
  <w:style w:type="character" w:customStyle="1" w:styleId="Nagwek8Znak">
    <w:name w:val="Nagłówek 8 Znak"/>
    <w:rPr>
      <w:b/>
    </w:rPr>
  </w:style>
  <w:style w:type="character" w:customStyle="1" w:styleId="TekstpodstawowyZnak">
    <w:name w:val="Tekst podstawowy Znak"/>
    <w:rPr>
      <w:sz w:val="24"/>
    </w:rPr>
  </w:style>
  <w:style w:type="character" w:customStyle="1" w:styleId="NagwekZnak">
    <w:name w:val="Nagłówek Znak"/>
    <w:basedOn w:val="Domylnaczcionkaakapitu1"/>
    <w:uiPriority w:val="99"/>
  </w:style>
  <w:style w:type="character" w:customStyle="1" w:styleId="StopkaZnak">
    <w:name w:val="Stopka Znak"/>
    <w:basedOn w:val="Domylnaczcionkaakapitu1"/>
    <w:uiPriority w:val="99"/>
  </w:style>
  <w:style w:type="character" w:customStyle="1" w:styleId="TytuZnak">
    <w:name w:val="Tytuł Znak"/>
    <w:rPr>
      <w:rFonts w:ascii="Arial" w:hAnsi="Arial" w:cs="Arial"/>
      <w:b/>
      <w:bCs/>
      <w:sz w:val="22"/>
      <w:szCs w:val="24"/>
      <w:lang w:val="pl-PL" w:eastAsia="ar-SA" w:bidi="ar-SA"/>
    </w:rPr>
  </w:style>
  <w:style w:type="character" w:customStyle="1" w:styleId="PodtytuZnak">
    <w:name w:val="Podtytuł Znak"/>
    <w:rPr>
      <w:rFonts w:ascii="Arial" w:hAnsi="Arial" w:cs="Arial"/>
      <w:b/>
      <w:bCs/>
      <w:sz w:val="22"/>
      <w:szCs w:val="24"/>
      <w:lang w:val="pl-PL" w:eastAsia="ar-SA" w:bidi="ar-SA"/>
    </w:rPr>
  </w:style>
  <w:style w:type="character" w:styleId="Uwydatnienie">
    <w:name w:val="Emphasis"/>
    <w:qFormat/>
    <w:rPr>
      <w:i/>
      <w:iCs/>
    </w:rPr>
  </w:style>
  <w:style w:type="character" w:customStyle="1" w:styleId="BezodstpwZnak">
    <w:name w:val="Bez odstępów Znak"/>
    <w:rPr>
      <w:rFonts w:ascii="Calibri" w:hAnsi="Calibri"/>
      <w:sz w:val="22"/>
      <w:szCs w:val="22"/>
      <w:lang w:val="pl-PL" w:eastAsia="ar-SA" w:bidi="ar-SA"/>
    </w:rPr>
  </w:style>
  <w:style w:type="character" w:customStyle="1" w:styleId="TekstprzypisudolnegoZnak">
    <w:name w:val="Tekst przypisu dolnego Znak"/>
    <w:rPr>
      <w:rFonts w:cs="Calibri"/>
      <w:lang w:val="pl-PL" w:eastAsia="ar-SA" w:bidi="ar-SA"/>
    </w:rPr>
  </w:style>
  <w:style w:type="character" w:customStyle="1" w:styleId="Nagwek3Znak">
    <w:name w:val="Nagłówek 3 Znak"/>
    <w:rPr>
      <w:rFonts w:ascii="Arial" w:hAnsi="Arial"/>
      <w:b/>
      <w:lang w:val="pl-PL" w:eastAsia="ar-SA" w:bidi="ar-SA"/>
    </w:rPr>
  </w:style>
  <w:style w:type="character" w:styleId="Hipercze">
    <w:name w:val="Hyperlink"/>
    <w:semiHidden/>
    <w:rPr>
      <w:color w:val="0000FF"/>
      <w:u w:val="single"/>
    </w:rPr>
  </w:style>
  <w:style w:type="character" w:customStyle="1" w:styleId="ZwykytekstZnak">
    <w:name w:val="Zwykły tekst Znak"/>
    <w:rPr>
      <w:rFonts w:ascii="Courier New" w:hAnsi="Courier New" w:cs="Courier New"/>
      <w:lang w:val="pl-PL" w:eastAsia="ar-SA" w:bidi="ar-SA"/>
    </w:rPr>
  </w:style>
  <w:style w:type="character" w:customStyle="1" w:styleId="TekstdymkaZnak">
    <w:name w:val="Tekst dymka Znak"/>
    <w:rPr>
      <w:rFonts w:ascii="Tahoma" w:hAnsi="Tahoma" w:cs="Tahoma"/>
      <w:sz w:val="16"/>
      <w:szCs w:val="16"/>
      <w:lang w:val="pl-PL" w:eastAsia="ar-SA" w:bidi="ar-SA"/>
    </w:rPr>
  </w:style>
  <w:style w:type="character" w:styleId="Pogrubienie">
    <w:name w:val="Strong"/>
    <w:qFormat/>
    <w:rPr>
      <w:b/>
      <w:bCs/>
    </w:rPr>
  </w:style>
  <w:style w:type="character" w:customStyle="1" w:styleId="Teksttreci">
    <w:name w:val="Tekst treści_"/>
    <w:rPr>
      <w:sz w:val="23"/>
      <w:szCs w:val="23"/>
      <w:shd w:val="clear" w:color="auto" w:fill="FFFFFF"/>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semiHidden/>
    <w:pPr>
      <w:widowControl/>
      <w:autoSpaceDE/>
    </w:pPr>
    <w:rPr>
      <w:sz w:val="24"/>
    </w:rPr>
  </w:style>
  <w:style w:type="paragraph" w:styleId="Lista">
    <w:name w:val="List"/>
    <w:basedOn w:val="Tekstpodstawowy"/>
    <w:semiHidden/>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Nagwek">
    <w:name w:val="header"/>
    <w:basedOn w:val="Normalny"/>
    <w:uiPriority w:val="99"/>
    <w:pPr>
      <w:widowControl/>
      <w:tabs>
        <w:tab w:val="center" w:pos="4536"/>
        <w:tab w:val="right" w:pos="9072"/>
      </w:tabs>
      <w:autoSpaceDE/>
    </w:pPr>
  </w:style>
  <w:style w:type="paragraph" w:styleId="Stopka">
    <w:name w:val="footer"/>
    <w:basedOn w:val="Normalny"/>
    <w:uiPriority w:val="99"/>
    <w:pPr>
      <w:tabs>
        <w:tab w:val="center" w:pos="4536"/>
        <w:tab w:val="right" w:pos="9072"/>
      </w:tabs>
    </w:pPr>
  </w:style>
  <w:style w:type="paragraph" w:styleId="Tytu">
    <w:name w:val="Title"/>
    <w:basedOn w:val="Normalny"/>
    <w:next w:val="Podtytu"/>
    <w:qFormat/>
    <w:pPr>
      <w:widowControl/>
      <w:autoSpaceDE/>
      <w:jc w:val="center"/>
    </w:pPr>
    <w:rPr>
      <w:rFonts w:ascii="Arial" w:hAnsi="Arial" w:cs="Arial"/>
      <w:b/>
      <w:bCs/>
      <w:sz w:val="22"/>
      <w:szCs w:val="24"/>
    </w:rPr>
  </w:style>
  <w:style w:type="paragraph" w:styleId="Podtytu">
    <w:name w:val="Subtitle"/>
    <w:basedOn w:val="Normalny"/>
    <w:next w:val="Tekstpodstawowy"/>
    <w:qFormat/>
    <w:pPr>
      <w:widowControl/>
      <w:autoSpaceDE/>
    </w:pPr>
    <w:rPr>
      <w:rFonts w:ascii="Arial" w:hAnsi="Arial" w:cs="Arial"/>
      <w:b/>
      <w:bCs/>
      <w:sz w:val="22"/>
      <w:szCs w:val="24"/>
    </w:rPr>
  </w:style>
  <w:style w:type="paragraph" w:customStyle="1" w:styleId="WW-Tekstkomentarza">
    <w:name w:val="WW-Tekst komentarza"/>
    <w:basedOn w:val="Normalny"/>
    <w:pPr>
      <w:widowControl/>
      <w:autoSpaceDE/>
    </w:pPr>
  </w:style>
  <w:style w:type="paragraph" w:styleId="Akapitzlist">
    <w:name w:val="List Paragraph"/>
    <w:basedOn w:val="Normalny"/>
    <w:uiPriority w:val="34"/>
    <w:qFormat/>
    <w:pPr>
      <w:widowControl/>
      <w:autoSpaceDE/>
      <w:ind w:left="720"/>
    </w:pPr>
    <w:rPr>
      <w:sz w:val="24"/>
      <w:szCs w:val="24"/>
    </w:rPr>
  </w:style>
  <w:style w:type="paragraph" w:styleId="Bezodstpw">
    <w:name w:val="No Spacing"/>
    <w:qFormat/>
    <w:pPr>
      <w:suppressAutoHyphens/>
    </w:pPr>
    <w:rPr>
      <w:rFonts w:ascii="Calibri" w:hAnsi="Calibri"/>
      <w:sz w:val="22"/>
      <w:szCs w:val="22"/>
      <w:lang w:eastAsia="ar-SA"/>
    </w:rPr>
  </w:style>
  <w:style w:type="paragraph" w:styleId="Tekstprzypisudolnego">
    <w:name w:val="footnote text"/>
    <w:basedOn w:val="Normalny"/>
    <w:semiHidden/>
    <w:pPr>
      <w:widowControl/>
      <w:autoSpaceDE/>
    </w:pPr>
    <w:rPr>
      <w:rFonts w:cs="Calibri"/>
    </w:rPr>
  </w:style>
  <w:style w:type="paragraph" w:customStyle="1" w:styleId="Zwykytekst1">
    <w:name w:val="Zwykły tekst1"/>
    <w:basedOn w:val="Normalny"/>
    <w:pPr>
      <w:widowControl/>
      <w:autoSpaceDE/>
    </w:pPr>
    <w:rPr>
      <w:rFonts w:ascii="Courier New" w:hAnsi="Courier New" w:cs="Courier New"/>
    </w:rPr>
  </w:style>
  <w:style w:type="paragraph" w:styleId="Tekstdymka">
    <w:name w:val="Balloon Text"/>
    <w:basedOn w:val="Normalny"/>
    <w:rPr>
      <w:rFonts w:ascii="Tahoma" w:hAnsi="Tahoma" w:cs="Tahoma"/>
      <w:sz w:val="16"/>
      <w:szCs w:val="16"/>
    </w:rPr>
  </w:style>
  <w:style w:type="paragraph" w:styleId="NormalnyWeb">
    <w:name w:val="Normal (Web)"/>
    <w:basedOn w:val="Normalny"/>
    <w:pPr>
      <w:widowControl/>
      <w:autoSpaceDE/>
      <w:spacing w:before="280" w:after="280"/>
    </w:pPr>
    <w:rPr>
      <w:sz w:val="24"/>
      <w:szCs w:val="24"/>
    </w:rPr>
  </w:style>
  <w:style w:type="paragraph" w:customStyle="1" w:styleId="Teksttreci0">
    <w:name w:val="Tekst treści"/>
    <w:basedOn w:val="Normalny"/>
    <w:pPr>
      <w:widowControl/>
      <w:shd w:val="clear" w:color="auto" w:fill="FFFFFF"/>
      <w:autoSpaceDE/>
      <w:spacing w:before="420" w:line="331" w:lineRule="exact"/>
      <w:ind w:hanging="720"/>
      <w:jc w:val="both"/>
    </w:pPr>
    <w:rPr>
      <w:sz w:val="23"/>
      <w:szCs w:val="23"/>
    </w:rPr>
  </w:style>
  <w:style w:type="paragraph" w:styleId="Tekstpodstawowy2">
    <w:name w:val="Body Text 2"/>
    <w:basedOn w:val="Normalny"/>
    <w:link w:val="Tekstpodstawowy2Znak"/>
    <w:rsid w:val="004A5903"/>
    <w:pPr>
      <w:widowControl/>
      <w:suppressAutoHyphens w:val="0"/>
      <w:autoSpaceDE/>
      <w:spacing w:after="120" w:line="480" w:lineRule="auto"/>
    </w:pPr>
    <w:rPr>
      <w:sz w:val="24"/>
      <w:szCs w:val="24"/>
    </w:rPr>
  </w:style>
  <w:style w:type="character" w:customStyle="1" w:styleId="Tekstpodstawowy2Znak">
    <w:name w:val="Tekst podstawowy 2 Znak"/>
    <w:link w:val="Tekstpodstawowy2"/>
    <w:rsid w:val="004A5903"/>
    <w:rPr>
      <w:sz w:val="24"/>
      <w:szCs w:val="24"/>
    </w:rPr>
  </w:style>
  <w:style w:type="paragraph" w:customStyle="1" w:styleId="CharCharCharChar">
    <w:name w:val="Char Char Char Char"/>
    <w:basedOn w:val="Normalny"/>
    <w:rsid w:val="007668EA"/>
    <w:pPr>
      <w:widowControl/>
      <w:suppressAutoHyphens w:val="0"/>
      <w:autoSpaceDE/>
    </w:pPr>
    <w:rPr>
      <w:sz w:val="24"/>
      <w:szCs w:val="24"/>
      <w:lang w:eastAsia="pl-PL"/>
    </w:rPr>
  </w:style>
  <w:style w:type="character" w:customStyle="1" w:styleId="h2">
    <w:name w:val="h2"/>
    <w:rsid w:val="00305D3E"/>
  </w:style>
  <w:style w:type="character" w:customStyle="1" w:styleId="h1">
    <w:name w:val="h1"/>
    <w:rsid w:val="00305D3E"/>
  </w:style>
  <w:style w:type="character" w:styleId="Odwoaniedokomentarza">
    <w:name w:val="annotation reference"/>
    <w:basedOn w:val="Domylnaczcionkaakapitu"/>
    <w:uiPriority w:val="99"/>
    <w:semiHidden/>
    <w:unhideWhenUsed/>
    <w:rsid w:val="00863FF5"/>
    <w:rPr>
      <w:sz w:val="16"/>
      <w:szCs w:val="16"/>
    </w:rPr>
  </w:style>
  <w:style w:type="paragraph" w:styleId="Tekstkomentarza">
    <w:name w:val="annotation text"/>
    <w:basedOn w:val="Normalny"/>
    <w:link w:val="TekstkomentarzaZnak"/>
    <w:uiPriority w:val="99"/>
    <w:semiHidden/>
    <w:unhideWhenUsed/>
    <w:rsid w:val="00863FF5"/>
  </w:style>
  <w:style w:type="character" w:customStyle="1" w:styleId="TekstkomentarzaZnak">
    <w:name w:val="Tekst komentarza Znak"/>
    <w:basedOn w:val="Domylnaczcionkaakapitu"/>
    <w:link w:val="Tekstkomentarza"/>
    <w:uiPriority w:val="99"/>
    <w:semiHidden/>
    <w:rsid w:val="00863FF5"/>
    <w:rPr>
      <w:lang w:eastAsia="ar-SA"/>
    </w:rPr>
  </w:style>
  <w:style w:type="paragraph" w:styleId="Tematkomentarza">
    <w:name w:val="annotation subject"/>
    <w:basedOn w:val="Tekstkomentarza"/>
    <w:next w:val="Tekstkomentarza"/>
    <w:link w:val="TematkomentarzaZnak"/>
    <w:uiPriority w:val="99"/>
    <w:semiHidden/>
    <w:unhideWhenUsed/>
    <w:rsid w:val="00863FF5"/>
    <w:rPr>
      <w:b/>
      <w:bCs/>
    </w:rPr>
  </w:style>
  <w:style w:type="character" w:customStyle="1" w:styleId="TematkomentarzaZnak">
    <w:name w:val="Temat komentarza Znak"/>
    <w:basedOn w:val="TekstkomentarzaZnak"/>
    <w:link w:val="Tematkomentarza"/>
    <w:uiPriority w:val="99"/>
    <w:semiHidden/>
    <w:rsid w:val="00863FF5"/>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767157">
      <w:bodyDiv w:val="1"/>
      <w:marLeft w:val="0"/>
      <w:marRight w:val="0"/>
      <w:marTop w:val="0"/>
      <w:marBottom w:val="0"/>
      <w:divBdr>
        <w:top w:val="none" w:sz="0" w:space="0" w:color="auto"/>
        <w:left w:val="none" w:sz="0" w:space="0" w:color="auto"/>
        <w:bottom w:val="none" w:sz="0" w:space="0" w:color="auto"/>
        <w:right w:val="none" w:sz="0" w:space="0" w:color="auto"/>
      </w:divBdr>
    </w:div>
    <w:div w:id="635064611">
      <w:bodyDiv w:val="1"/>
      <w:marLeft w:val="0"/>
      <w:marRight w:val="0"/>
      <w:marTop w:val="0"/>
      <w:marBottom w:val="0"/>
      <w:divBdr>
        <w:top w:val="none" w:sz="0" w:space="0" w:color="auto"/>
        <w:left w:val="none" w:sz="0" w:space="0" w:color="auto"/>
        <w:bottom w:val="none" w:sz="0" w:space="0" w:color="auto"/>
        <w:right w:val="none" w:sz="0" w:space="0" w:color="auto"/>
      </w:divBdr>
    </w:div>
    <w:div w:id="961956379">
      <w:bodyDiv w:val="1"/>
      <w:marLeft w:val="0"/>
      <w:marRight w:val="0"/>
      <w:marTop w:val="0"/>
      <w:marBottom w:val="0"/>
      <w:divBdr>
        <w:top w:val="none" w:sz="0" w:space="0" w:color="auto"/>
        <w:left w:val="none" w:sz="0" w:space="0" w:color="auto"/>
        <w:bottom w:val="none" w:sz="0" w:space="0" w:color="auto"/>
        <w:right w:val="none" w:sz="0" w:space="0" w:color="auto"/>
      </w:divBdr>
    </w:div>
    <w:div w:id="1219824989">
      <w:bodyDiv w:val="1"/>
      <w:marLeft w:val="0"/>
      <w:marRight w:val="0"/>
      <w:marTop w:val="0"/>
      <w:marBottom w:val="0"/>
      <w:divBdr>
        <w:top w:val="none" w:sz="0" w:space="0" w:color="auto"/>
        <w:left w:val="none" w:sz="0" w:space="0" w:color="auto"/>
        <w:bottom w:val="none" w:sz="0" w:space="0" w:color="auto"/>
        <w:right w:val="none" w:sz="0" w:space="0" w:color="auto"/>
      </w:divBdr>
    </w:div>
    <w:div w:id="1319922690">
      <w:bodyDiv w:val="1"/>
      <w:marLeft w:val="0"/>
      <w:marRight w:val="0"/>
      <w:marTop w:val="0"/>
      <w:marBottom w:val="0"/>
      <w:divBdr>
        <w:top w:val="none" w:sz="0" w:space="0" w:color="auto"/>
        <w:left w:val="none" w:sz="0" w:space="0" w:color="auto"/>
        <w:bottom w:val="none" w:sz="0" w:space="0" w:color="auto"/>
        <w:right w:val="none" w:sz="0" w:space="0" w:color="auto"/>
      </w:divBdr>
      <w:divsChild>
        <w:div w:id="1263687434">
          <w:marLeft w:val="0"/>
          <w:marRight w:val="0"/>
          <w:marTop w:val="420"/>
          <w:marBottom w:val="0"/>
          <w:divBdr>
            <w:top w:val="none" w:sz="0" w:space="0" w:color="auto"/>
            <w:left w:val="none" w:sz="0" w:space="0" w:color="auto"/>
            <w:bottom w:val="none" w:sz="0" w:space="0" w:color="auto"/>
            <w:right w:val="none" w:sz="0" w:space="0" w:color="auto"/>
          </w:divBdr>
          <w:divsChild>
            <w:div w:id="823358764">
              <w:marLeft w:val="0"/>
              <w:marRight w:val="0"/>
              <w:marTop w:val="60"/>
              <w:marBottom w:val="0"/>
              <w:divBdr>
                <w:top w:val="single" w:sz="6" w:space="0" w:color="A5A5A5"/>
                <w:left w:val="single" w:sz="6" w:space="0" w:color="A5A5A5"/>
                <w:bottom w:val="single" w:sz="6" w:space="0" w:color="A5A5A5"/>
                <w:right w:val="single" w:sz="6" w:space="0" w:color="A5A5A5"/>
              </w:divBdr>
              <w:divsChild>
                <w:div w:id="1632175125">
                  <w:marLeft w:val="75"/>
                  <w:marRight w:val="75"/>
                  <w:marTop w:val="150"/>
                  <w:marBottom w:val="0"/>
                  <w:divBdr>
                    <w:top w:val="single" w:sz="2" w:space="0" w:color="A5A5A5"/>
                    <w:left w:val="single" w:sz="2" w:space="0" w:color="A5A5A5"/>
                    <w:bottom w:val="single" w:sz="2" w:space="0" w:color="A5A5A5"/>
                    <w:right w:val="single" w:sz="2" w:space="0" w:color="A5A5A5"/>
                  </w:divBdr>
                  <w:divsChild>
                    <w:div w:id="146237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7</Pages>
  <Words>2654</Words>
  <Characters>15926</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Opis przedmiotu zamówienia-propozycja</vt:lpstr>
    </vt:vector>
  </TitlesOfParts>
  <Company>WSS Słupsk</Company>
  <LinksUpToDate>false</LinksUpToDate>
  <CharactersWithSpaces>18543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zamówienia-propozycja</dc:title>
  <dc:creator>Marcin Kuchmacz</dc:creator>
  <cp:lastModifiedBy>Iwona  Ściślewska</cp:lastModifiedBy>
  <cp:revision>15</cp:revision>
  <cp:lastPrinted>2020-12-28T10:07:00Z</cp:lastPrinted>
  <dcterms:created xsi:type="dcterms:W3CDTF">2021-02-28T20:45:00Z</dcterms:created>
  <dcterms:modified xsi:type="dcterms:W3CDTF">2021-03-12T11:12:00Z</dcterms:modified>
</cp:coreProperties>
</file>